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DED32">
      <w:pPr>
        <w:spacing w:line="560" w:lineRule="exact"/>
        <w:jc w:val="center"/>
        <w:rPr>
          <w:rFonts w:hint="eastAsia" w:ascii="Times New Roman" w:hAnsi="Times New Roman" w:eastAsia="方正小标宋简体" w:cs="Times New Roman"/>
          <w:b/>
          <w:sz w:val="44"/>
          <w:szCs w:val="44"/>
          <w:lang w:val="en-US" w:eastAsia="zh-CN"/>
        </w:rPr>
      </w:pPr>
    </w:p>
    <w:p w14:paraId="08A2E91B">
      <w:pPr>
        <w:spacing w:line="560" w:lineRule="exact"/>
        <w:jc w:val="center"/>
        <w:rPr>
          <w:rFonts w:hint="eastAsia" w:ascii="Times New Roman" w:hAnsi="Times New Roman" w:eastAsia="方正小标宋简体" w:cs="Times New Roman"/>
          <w:b/>
          <w:sz w:val="44"/>
          <w:szCs w:val="44"/>
          <w:lang w:val="en-US" w:eastAsia="zh-CN"/>
        </w:rPr>
      </w:pPr>
      <w:r>
        <w:rPr>
          <w:rFonts w:hint="eastAsia" w:ascii="Times New Roman" w:hAnsi="Times New Roman" w:eastAsia="方正小标宋简体" w:cs="Times New Roman"/>
          <w:b/>
          <w:sz w:val="44"/>
          <w:szCs w:val="44"/>
          <w:lang w:val="en-US" w:eastAsia="zh-CN"/>
        </w:rPr>
        <w:t>四川省商务领域行政处罚自由裁量基准</w:t>
      </w:r>
    </w:p>
    <w:p w14:paraId="73A3B943">
      <w:pPr>
        <w:spacing w:line="560" w:lineRule="exact"/>
        <w:jc w:val="center"/>
        <w:rPr>
          <w:rFonts w:hint="eastAsia" w:ascii="Times New Roman" w:hAnsi="Times New Roman" w:eastAsia="方正小标宋简体" w:cs="Times New Roman"/>
          <w:b/>
          <w:sz w:val="28"/>
          <w:szCs w:val="28"/>
          <w:lang w:val="en-US" w:eastAsia="zh-CN"/>
        </w:rPr>
      </w:pPr>
      <w:r>
        <w:rPr>
          <w:rFonts w:hint="eastAsia" w:ascii="Times New Roman" w:hAnsi="Times New Roman" w:eastAsia="方正小标宋简体" w:cs="Times New Roman"/>
          <w:b/>
          <w:sz w:val="28"/>
          <w:szCs w:val="28"/>
          <w:lang w:val="en-US" w:eastAsia="zh-CN"/>
        </w:rPr>
        <w:t>（征求意见稿）</w:t>
      </w:r>
    </w:p>
    <w:p w14:paraId="114DCC27">
      <w:pPr>
        <w:pStyle w:val="2"/>
        <w:rPr>
          <w:rFonts w:hint="eastAsia"/>
          <w:lang w:val="en-US" w:eastAsia="zh-CN"/>
        </w:rPr>
      </w:pPr>
    </w:p>
    <w:p w14:paraId="490AA246">
      <w:pPr>
        <w:numPr>
          <w:ilvl w:val="0"/>
          <w:numId w:val="1"/>
        </w:numPr>
        <w:spacing w:line="580" w:lineRule="exact"/>
        <w:rPr>
          <w:rFonts w:hint="eastAsia"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为规范全省商务领域行政执法行为，依法正确行使行政处罚裁量权，避免行政处罚的随意性，切实保障行政相对人合法权益，健全商务领域行政执法内部制约监督机制，根据《中华人民共和国行政处罚法》《四川省行政裁量权基准管理规定》和有关法律、法规及规章，结合本省实际，制定本基准。</w:t>
      </w:r>
    </w:p>
    <w:p w14:paraId="3D694BDD">
      <w:pPr>
        <w:numPr>
          <w:ilvl w:val="0"/>
          <w:numId w:val="1"/>
        </w:numPr>
        <w:spacing w:line="580" w:lineRule="exact"/>
        <w:rPr>
          <w:rFonts w:hint="default" w:ascii="Times New Roman" w:hAnsi="Times New Roman" w:eastAsia="仿宋_GB2312" w:cs="Times New Roman"/>
          <w:sz w:val="32"/>
          <w:szCs w:val="44"/>
          <w:lang w:val="en-US" w:eastAsia="zh-CN"/>
        </w:rPr>
      </w:pPr>
      <w:r>
        <w:rPr>
          <w:rFonts w:hint="default" w:ascii="Times New Roman" w:hAnsi="Times New Roman" w:eastAsia="仿宋_GB2312" w:cs="Times New Roman"/>
          <w:sz w:val="32"/>
          <w:szCs w:val="44"/>
          <w:lang w:val="en-US" w:eastAsia="zh-CN"/>
        </w:rPr>
        <w:t>本</w:t>
      </w:r>
      <w:r>
        <w:rPr>
          <w:rFonts w:hint="eastAsia" w:ascii="Times New Roman" w:hAnsi="Times New Roman" w:eastAsia="仿宋_GB2312" w:cs="Times New Roman"/>
          <w:sz w:val="32"/>
          <w:szCs w:val="44"/>
          <w:lang w:val="en-US" w:eastAsia="zh-CN"/>
        </w:rPr>
        <w:t>基准</w:t>
      </w:r>
      <w:r>
        <w:rPr>
          <w:rFonts w:hint="default" w:ascii="Times New Roman" w:hAnsi="Times New Roman" w:eastAsia="仿宋_GB2312" w:cs="Times New Roman"/>
          <w:sz w:val="32"/>
          <w:szCs w:val="44"/>
          <w:lang w:val="en-US" w:eastAsia="zh-CN"/>
        </w:rPr>
        <w:t>所称裁量权，是指在实施</w:t>
      </w:r>
      <w:r>
        <w:rPr>
          <w:rFonts w:hint="eastAsia" w:ascii="Times New Roman" w:hAnsi="Times New Roman" w:eastAsia="仿宋_GB2312" w:cs="Times New Roman"/>
          <w:sz w:val="32"/>
          <w:szCs w:val="44"/>
          <w:lang w:val="en-US" w:eastAsia="zh-CN"/>
        </w:rPr>
        <w:t>商务领域</w:t>
      </w:r>
      <w:r>
        <w:rPr>
          <w:rFonts w:hint="default" w:ascii="Times New Roman" w:hAnsi="Times New Roman" w:eastAsia="仿宋_GB2312" w:cs="Times New Roman"/>
          <w:sz w:val="32"/>
          <w:szCs w:val="44"/>
          <w:lang w:val="en-US" w:eastAsia="zh-CN"/>
        </w:rPr>
        <w:t>行政处罚时，根据法律、法规、规章的规定，综合考虑违法行为的事实、性质、情节、社会危害程度以及当事人主观过错等因素，决定是否给予行政处罚、给予行政处罚的种类和幅度的权限。</w:t>
      </w:r>
    </w:p>
    <w:p w14:paraId="69CC40E5">
      <w:pPr>
        <w:numPr>
          <w:ilvl w:val="0"/>
          <w:numId w:val="1"/>
        </w:numPr>
        <w:spacing w:line="580" w:lineRule="exact"/>
        <w:rPr>
          <w:rFonts w:hint="default"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本基准所称裁量基准，是指商务</w:t>
      </w:r>
      <w:r>
        <w:rPr>
          <w:rFonts w:ascii="Times New Roman" w:eastAsia="方正仿宋_GBK" w:cs="Times New Roman"/>
          <w:sz w:val="32"/>
          <w:szCs w:val="32"/>
        </w:rPr>
        <w:t>行政主管部门结合管理实际</w:t>
      </w:r>
      <w:r>
        <w:rPr>
          <w:rFonts w:hint="eastAsia" w:ascii="Times New Roman" w:eastAsia="方正仿宋_GBK" w:cs="Times New Roman"/>
          <w:sz w:val="32"/>
          <w:szCs w:val="32"/>
          <w:lang w:eastAsia="zh-CN"/>
        </w:rPr>
        <w:t>，</w:t>
      </w:r>
      <w:r>
        <w:rPr>
          <w:rFonts w:ascii="Times New Roman" w:eastAsia="方正仿宋_GBK" w:cs="Times New Roman"/>
          <w:sz w:val="32"/>
          <w:szCs w:val="32"/>
        </w:rPr>
        <w:t>按照裁量涉及的不同事实和情节</w:t>
      </w:r>
      <w:r>
        <w:rPr>
          <w:rFonts w:hint="eastAsia" w:ascii="Times New Roman" w:hAnsi="Times New Roman" w:eastAsia="仿宋_GB2312" w:cs="Times New Roman"/>
          <w:sz w:val="32"/>
          <w:szCs w:val="44"/>
          <w:lang w:val="en-US" w:eastAsia="zh-CN"/>
        </w:rPr>
        <w:t>，对公民、法人和其他组织违反商务行政领域行政管理秩序的行为，据以确定是否给予处罚、具体的处罚类别及其具体适用情形的细化、量化标准。</w:t>
      </w:r>
    </w:p>
    <w:p w14:paraId="3E38C508">
      <w:pPr>
        <w:numPr>
          <w:ilvl w:val="0"/>
          <w:numId w:val="1"/>
        </w:numPr>
        <w:spacing w:line="580" w:lineRule="exact"/>
        <w:rPr>
          <w:rFonts w:hint="default"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本基准适用于四川省商务领域行政执法。</w:t>
      </w:r>
    </w:p>
    <w:p w14:paraId="7FBFC877">
      <w:pPr>
        <w:numPr>
          <w:ilvl w:val="0"/>
          <w:numId w:val="1"/>
        </w:numPr>
        <w:spacing w:line="580" w:lineRule="exact"/>
        <w:rPr>
          <w:rFonts w:hint="default"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各商务行政主管部门行使行政处罚自由裁量权应当遵循处罚法定、公平公正、过罚相当和处罚与教育相结合的原则，依法维护公民、法人和其他组织的合法权益。</w:t>
      </w:r>
    </w:p>
    <w:p w14:paraId="6696B1FE">
      <w:pPr>
        <w:numPr>
          <w:ilvl w:val="0"/>
          <w:numId w:val="1"/>
        </w:numPr>
        <w:spacing w:line="580" w:lineRule="exact"/>
        <w:rPr>
          <w:rFonts w:hint="default" w:ascii="Times New Roman" w:hAnsi="Times New Roman" w:eastAsia="仿宋_GB2312" w:cs="Times New Roman"/>
          <w:sz w:val="32"/>
          <w:szCs w:val="44"/>
          <w:highlight w:val="none"/>
          <w:lang w:val="en-US" w:eastAsia="zh-CN"/>
        </w:rPr>
      </w:pPr>
      <w:r>
        <w:rPr>
          <w:rFonts w:hint="eastAsia" w:ascii="Times New Roman" w:hAnsi="Times New Roman" w:eastAsia="仿宋_GB2312" w:cs="Times New Roman"/>
          <w:sz w:val="32"/>
          <w:szCs w:val="44"/>
          <w:lang w:val="en-US" w:eastAsia="zh-CN"/>
        </w:rPr>
        <w:t>当事人有下列情形之一的，</w:t>
      </w:r>
      <w:r>
        <w:rPr>
          <w:rFonts w:hint="eastAsia" w:ascii="Times New Roman" w:hAnsi="Times New Roman" w:eastAsia="仿宋_GB2312" w:cs="Times New Roman"/>
          <w:sz w:val="32"/>
          <w:szCs w:val="44"/>
          <w:highlight w:val="none"/>
          <w:lang w:val="en-US" w:eastAsia="zh-CN"/>
        </w:rPr>
        <w:t>应当依法不予行政处罚：</w:t>
      </w:r>
    </w:p>
    <w:p w14:paraId="63B2977B">
      <w:pPr>
        <w:numPr>
          <w:ilvl w:val="0"/>
          <w:numId w:val="0"/>
        </w:numPr>
        <w:spacing w:line="580" w:lineRule="exact"/>
        <w:ind w:firstLine="640" w:firstLineChars="200"/>
        <w:rPr>
          <w:rFonts w:hint="default" w:ascii="Times New Roman" w:hAnsi="Times New Roman" w:eastAsia="仿宋_GB2312" w:cs="Times New Roman"/>
          <w:sz w:val="32"/>
          <w:szCs w:val="44"/>
          <w:highlight w:val="none"/>
          <w:lang w:val="en-US" w:eastAsia="zh-CN"/>
        </w:rPr>
      </w:pPr>
      <w:r>
        <w:rPr>
          <w:rFonts w:hint="default" w:ascii="Times New Roman" w:hAnsi="Times New Roman" w:eastAsia="仿宋_GB2312" w:cs="Times New Roman"/>
          <w:sz w:val="32"/>
          <w:szCs w:val="44"/>
          <w:highlight w:val="none"/>
          <w:lang w:val="en-US" w:eastAsia="zh-CN"/>
        </w:rPr>
        <w:t xml:space="preserve">（一）未满十四周岁的未成年人实施违法行为的； </w:t>
      </w:r>
    </w:p>
    <w:p w14:paraId="0FD70577">
      <w:pPr>
        <w:numPr>
          <w:ilvl w:val="0"/>
          <w:numId w:val="0"/>
        </w:numPr>
        <w:spacing w:line="580" w:lineRule="exact"/>
        <w:ind w:firstLine="640" w:firstLineChars="200"/>
        <w:rPr>
          <w:rFonts w:hint="default" w:ascii="Times New Roman" w:hAnsi="Times New Roman" w:eastAsia="仿宋_GB2312" w:cs="Times New Roman"/>
          <w:sz w:val="32"/>
          <w:szCs w:val="44"/>
          <w:highlight w:val="none"/>
          <w:lang w:val="en-US" w:eastAsia="zh-CN"/>
        </w:rPr>
      </w:pPr>
      <w:r>
        <w:rPr>
          <w:rFonts w:hint="default" w:ascii="Times New Roman" w:hAnsi="Times New Roman" w:eastAsia="仿宋_GB2312" w:cs="Times New Roman"/>
          <w:sz w:val="32"/>
          <w:szCs w:val="44"/>
          <w:highlight w:val="none"/>
          <w:lang w:val="en-US" w:eastAsia="zh-CN"/>
        </w:rPr>
        <w:t>（二）精神病人、智力残疾人在不能辨认或者不能控制自己行为时实施违法行为的；</w:t>
      </w:r>
    </w:p>
    <w:p w14:paraId="1988CA0C">
      <w:pPr>
        <w:numPr>
          <w:ilvl w:val="0"/>
          <w:numId w:val="0"/>
        </w:numPr>
        <w:spacing w:line="580" w:lineRule="exact"/>
        <w:ind w:firstLine="640" w:firstLineChars="200"/>
        <w:rPr>
          <w:rFonts w:hint="default" w:ascii="Times New Roman" w:hAnsi="Times New Roman" w:eastAsia="仿宋_GB2312" w:cs="Times New Roman"/>
          <w:sz w:val="32"/>
          <w:szCs w:val="44"/>
          <w:highlight w:val="none"/>
          <w:lang w:val="en-US" w:eastAsia="zh-CN"/>
        </w:rPr>
      </w:pPr>
      <w:r>
        <w:rPr>
          <w:rFonts w:hint="default" w:ascii="Times New Roman" w:hAnsi="Times New Roman" w:eastAsia="仿宋_GB2312" w:cs="Times New Roman"/>
          <w:sz w:val="32"/>
          <w:szCs w:val="44"/>
          <w:highlight w:val="none"/>
          <w:lang w:val="en-US" w:eastAsia="zh-CN"/>
        </w:rPr>
        <w:t>（</w:t>
      </w:r>
      <w:r>
        <w:rPr>
          <w:rFonts w:hint="eastAsia" w:ascii="Times New Roman" w:hAnsi="Times New Roman" w:eastAsia="仿宋_GB2312" w:cs="Times New Roman"/>
          <w:sz w:val="32"/>
          <w:szCs w:val="44"/>
          <w:highlight w:val="none"/>
          <w:lang w:val="en-US" w:eastAsia="zh-CN"/>
        </w:rPr>
        <w:t>三</w:t>
      </w:r>
      <w:r>
        <w:rPr>
          <w:rFonts w:hint="default" w:ascii="Times New Roman" w:hAnsi="Times New Roman" w:eastAsia="仿宋_GB2312" w:cs="Times New Roman"/>
          <w:sz w:val="32"/>
          <w:szCs w:val="44"/>
          <w:highlight w:val="none"/>
          <w:lang w:val="en-US" w:eastAsia="zh-CN"/>
        </w:rPr>
        <w:t>）违法行为轻微并及时纠正，未造成危害后果的；</w:t>
      </w:r>
    </w:p>
    <w:p w14:paraId="6FFCBA42">
      <w:pPr>
        <w:numPr>
          <w:ilvl w:val="0"/>
          <w:numId w:val="0"/>
        </w:numPr>
        <w:spacing w:line="580" w:lineRule="exact"/>
        <w:ind w:firstLine="640" w:firstLineChars="200"/>
        <w:rPr>
          <w:rFonts w:hint="default" w:ascii="Times New Roman" w:hAnsi="Times New Roman" w:eastAsia="仿宋_GB2312" w:cs="Times New Roman"/>
          <w:sz w:val="32"/>
          <w:szCs w:val="44"/>
          <w:highlight w:val="none"/>
          <w:lang w:val="en-US" w:eastAsia="zh-CN"/>
        </w:rPr>
      </w:pPr>
      <w:r>
        <w:rPr>
          <w:rFonts w:hint="default" w:ascii="Times New Roman" w:hAnsi="Times New Roman" w:eastAsia="仿宋_GB2312" w:cs="Times New Roman"/>
          <w:sz w:val="32"/>
          <w:szCs w:val="44"/>
          <w:highlight w:val="none"/>
          <w:lang w:val="en-US" w:eastAsia="zh-CN"/>
        </w:rPr>
        <w:t>（</w:t>
      </w:r>
      <w:r>
        <w:rPr>
          <w:rFonts w:hint="eastAsia" w:ascii="Times New Roman" w:hAnsi="Times New Roman" w:eastAsia="仿宋_GB2312" w:cs="Times New Roman"/>
          <w:sz w:val="32"/>
          <w:szCs w:val="44"/>
          <w:highlight w:val="none"/>
          <w:lang w:val="en-US" w:eastAsia="zh-CN"/>
        </w:rPr>
        <w:t>四</w:t>
      </w:r>
      <w:r>
        <w:rPr>
          <w:rFonts w:hint="default" w:ascii="Times New Roman" w:hAnsi="Times New Roman" w:eastAsia="仿宋_GB2312" w:cs="Times New Roman"/>
          <w:sz w:val="32"/>
          <w:szCs w:val="44"/>
          <w:highlight w:val="none"/>
          <w:lang w:val="en-US" w:eastAsia="zh-CN"/>
        </w:rPr>
        <w:t>）违法事实不清、证据不足的；</w:t>
      </w:r>
    </w:p>
    <w:p w14:paraId="356F3097">
      <w:pPr>
        <w:numPr>
          <w:ilvl w:val="0"/>
          <w:numId w:val="0"/>
        </w:numPr>
        <w:spacing w:line="580" w:lineRule="exact"/>
        <w:ind w:firstLine="640" w:firstLineChars="200"/>
        <w:rPr>
          <w:rFonts w:hint="default" w:ascii="Times New Roman" w:hAnsi="Times New Roman" w:eastAsia="仿宋_GB2312" w:cs="Times New Roman"/>
          <w:sz w:val="32"/>
          <w:szCs w:val="44"/>
          <w:highlight w:val="none"/>
          <w:lang w:val="en-US" w:eastAsia="zh-CN"/>
        </w:rPr>
      </w:pPr>
      <w:r>
        <w:rPr>
          <w:rFonts w:hint="default" w:ascii="Times New Roman" w:hAnsi="Times New Roman" w:eastAsia="仿宋_GB2312" w:cs="Times New Roman"/>
          <w:sz w:val="32"/>
          <w:szCs w:val="44"/>
          <w:highlight w:val="none"/>
          <w:lang w:val="en-US" w:eastAsia="zh-CN"/>
        </w:rPr>
        <w:t>（</w:t>
      </w:r>
      <w:r>
        <w:rPr>
          <w:rFonts w:hint="eastAsia" w:ascii="Times New Roman" w:hAnsi="Times New Roman" w:eastAsia="仿宋_GB2312" w:cs="Times New Roman"/>
          <w:sz w:val="32"/>
          <w:szCs w:val="44"/>
          <w:highlight w:val="none"/>
          <w:lang w:val="en-US" w:eastAsia="zh-CN"/>
        </w:rPr>
        <w:t>五</w:t>
      </w:r>
      <w:r>
        <w:rPr>
          <w:rFonts w:hint="default" w:ascii="Times New Roman" w:hAnsi="Times New Roman" w:eastAsia="仿宋_GB2312" w:cs="Times New Roman"/>
          <w:sz w:val="32"/>
          <w:szCs w:val="44"/>
          <w:highlight w:val="none"/>
          <w:lang w:val="en-US" w:eastAsia="zh-CN"/>
        </w:rPr>
        <w:t>）违法行为在</w:t>
      </w:r>
      <w:r>
        <w:rPr>
          <w:rFonts w:hint="eastAsia" w:ascii="Times New Roman" w:hAnsi="Times New Roman" w:eastAsia="仿宋_GB2312" w:cs="Times New Roman"/>
          <w:sz w:val="32"/>
          <w:szCs w:val="44"/>
          <w:highlight w:val="none"/>
          <w:lang w:val="en-US" w:eastAsia="zh-CN"/>
        </w:rPr>
        <w:t>二</w:t>
      </w:r>
      <w:r>
        <w:rPr>
          <w:rFonts w:hint="default" w:ascii="Times New Roman" w:hAnsi="Times New Roman" w:eastAsia="仿宋_GB2312" w:cs="Times New Roman"/>
          <w:sz w:val="32"/>
          <w:szCs w:val="44"/>
          <w:highlight w:val="none"/>
          <w:lang w:val="en-US" w:eastAsia="zh-CN"/>
        </w:rPr>
        <w:t>年内未被发现的，</w:t>
      </w:r>
      <w:r>
        <w:rPr>
          <w:rFonts w:hint="eastAsia" w:ascii="Times New Roman" w:hAnsi="Times New Roman" w:eastAsia="仿宋_GB2312" w:cs="Times New Roman"/>
          <w:sz w:val="32"/>
          <w:szCs w:val="44"/>
          <w:highlight w:val="none"/>
          <w:lang w:val="en-US" w:eastAsia="zh-CN"/>
        </w:rPr>
        <w:t>但</w:t>
      </w:r>
      <w:r>
        <w:rPr>
          <w:rFonts w:hint="default" w:ascii="Times New Roman" w:hAnsi="Times New Roman" w:eastAsia="仿宋_GB2312" w:cs="Times New Roman"/>
          <w:sz w:val="32"/>
          <w:szCs w:val="44"/>
          <w:highlight w:val="none"/>
          <w:lang w:val="en-US" w:eastAsia="zh-CN"/>
        </w:rPr>
        <w:t>涉及公民生命健康安全、金融安全且有危害后果的，上述期限延长至五年；法律另有规定的除外；</w:t>
      </w:r>
    </w:p>
    <w:p w14:paraId="4DD9490E">
      <w:pPr>
        <w:numPr>
          <w:ilvl w:val="0"/>
          <w:numId w:val="0"/>
        </w:numPr>
        <w:spacing w:line="580" w:lineRule="exact"/>
        <w:ind w:firstLine="640" w:firstLineChars="200"/>
        <w:rPr>
          <w:rFonts w:hint="default" w:ascii="Times New Roman" w:hAnsi="Times New Roman" w:eastAsia="仿宋_GB2312" w:cs="Times New Roman"/>
          <w:sz w:val="32"/>
          <w:szCs w:val="44"/>
          <w:lang w:val="en-US" w:eastAsia="zh-CN"/>
        </w:rPr>
      </w:pPr>
      <w:r>
        <w:rPr>
          <w:rFonts w:hint="default" w:ascii="Times New Roman" w:hAnsi="Times New Roman" w:eastAsia="仿宋_GB2312" w:cs="Times New Roman"/>
          <w:sz w:val="32"/>
          <w:szCs w:val="44"/>
          <w:highlight w:val="none"/>
          <w:lang w:val="en-US" w:eastAsia="zh-CN"/>
        </w:rPr>
        <w:t>（</w:t>
      </w:r>
      <w:r>
        <w:rPr>
          <w:rFonts w:hint="eastAsia" w:ascii="Times New Roman" w:hAnsi="Times New Roman" w:eastAsia="仿宋_GB2312" w:cs="Times New Roman"/>
          <w:sz w:val="32"/>
          <w:szCs w:val="44"/>
          <w:highlight w:val="none"/>
          <w:lang w:val="en-US" w:eastAsia="zh-CN"/>
        </w:rPr>
        <w:t>六</w:t>
      </w:r>
      <w:r>
        <w:rPr>
          <w:rFonts w:hint="default" w:ascii="Times New Roman" w:hAnsi="Times New Roman" w:eastAsia="仿宋_GB2312" w:cs="Times New Roman"/>
          <w:sz w:val="32"/>
          <w:szCs w:val="44"/>
          <w:highlight w:val="none"/>
          <w:lang w:val="en-US" w:eastAsia="zh-CN"/>
        </w:rPr>
        <w:t>）除法律、行政法规另有规定外，</w:t>
      </w:r>
      <w:r>
        <w:rPr>
          <w:rFonts w:hint="default" w:ascii="Times New Roman" w:hAnsi="Times New Roman" w:eastAsia="仿宋_GB2312" w:cs="Times New Roman"/>
          <w:sz w:val="32"/>
          <w:szCs w:val="44"/>
          <w:lang w:val="en-US" w:eastAsia="zh-CN"/>
        </w:rPr>
        <w:t>当事人有证据足以证明没有主观过错的;</w:t>
      </w:r>
    </w:p>
    <w:p w14:paraId="166EEC9A">
      <w:pPr>
        <w:numPr>
          <w:ilvl w:val="0"/>
          <w:numId w:val="0"/>
        </w:numPr>
        <w:spacing w:line="580" w:lineRule="exact"/>
        <w:ind w:firstLine="640" w:firstLineChars="200"/>
        <w:rPr>
          <w:rFonts w:hint="default" w:ascii="Times New Roman" w:hAnsi="Times New Roman" w:eastAsia="仿宋_GB2312" w:cs="Times New Roman"/>
          <w:sz w:val="32"/>
          <w:szCs w:val="44"/>
          <w:lang w:val="en-US" w:eastAsia="zh-CN"/>
        </w:rPr>
      </w:pPr>
      <w:r>
        <w:rPr>
          <w:rFonts w:hint="default" w:ascii="Times New Roman" w:hAnsi="Times New Roman" w:eastAsia="仿宋_GB2312" w:cs="Times New Roman"/>
          <w:sz w:val="32"/>
          <w:szCs w:val="44"/>
          <w:lang w:val="en-US" w:eastAsia="zh-CN"/>
        </w:rPr>
        <w:t>（七）依法不予</w:t>
      </w:r>
      <w:r>
        <w:rPr>
          <w:rFonts w:hint="eastAsia" w:ascii="Times New Roman" w:hAnsi="Times New Roman" w:eastAsia="仿宋_GB2312" w:cs="Times New Roman"/>
          <w:sz w:val="32"/>
          <w:szCs w:val="44"/>
          <w:lang w:val="en-US" w:eastAsia="zh-CN"/>
        </w:rPr>
        <w:t>行政</w:t>
      </w:r>
      <w:r>
        <w:rPr>
          <w:rFonts w:hint="default" w:ascii="Times New Roman" w:hAnsi="Times New Roman" w:eastAsia="仿宋_GB2312" w:cs="Times New Roman"/>
          <w:sz w:val="32"/>
          <w:szCs w:val="44"/>
          <w:lang w:val="en-US" w:eastAsia="zh-CN"/>
        </w:rPr>
        <w:t>处罚的</w:t>
      </w:r>
      <w:r>
        <w:rPr>
          <w:rFonts w:hint="eastAsia" w:ascii="Times New Roman" w:hAnsi="Times New Roman" w:eastAsia="仿宋_GB2312" w:cs="Times New Roman"/>
          <w:sz w:val="32"/>
          <w:szCs w:val="44"/>
          <w:lang w:val="en-US" w:eastAsia="zh-CN"/>
        </w:rPr>
        <w:t>其他情形</w:t>
      </w:r>
      <w:r>
        <w:rPr>
          <w:rFonts w:hint="default" w:ascii="Times New Roman" w:hAnsi="Times New Roman" w:eastAsia="仿宋_GB2312" w:cs="Times New Roman"/>
          <w:sz w:val="32"/>
          <w:szCs w:val="44"/>
          <w:lang w:val="en-US" w:eastAsia="zh-CN"/>
        </w:rPr>
        <w:t>。</w:t>
      </w:r>
    </w:p>
    <w:p w14:paraId="48F69BA8">
      <w:pPr>
        <w:numPr>
          <w:ilvl w:val="0"/>
          <w:numId w:val="1"/>
        </w:numPr>
        <w:spacing w:line="580" w:lineRule="exact"/>
        <w:rPr>
          <w:rFonts w:hint="default"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初次违法且危害后果轻微并及时改正的，可以不予行政处罚。</w:t>
      </w:r>
    </w:p>
    <w:p w14:paraId="7309839E">
      <w:pPr>
        <w:numPr>
          <w:ilvl w:val="0"/>
          <w:numId w:val="1"/>
        </w:numPr>
        <w:spacing w:line="580" w:lineRule="exact"/>
        <w:rPr>
          <w:rFonts w:hint="default"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当事人有下列情形之一的，</w:t>
      </w:r>
      <w:r>
        <w:rPr>
          <w:rFonts w:hint="eastAsia" w:ascii="Times New Roman" w:hAnsi="Times New Roman" w:eastAsia="仿宋_GB2312" w:cs="Times New Roman"/>
          <w:sz w:val="32"/>
          <w:szCs w:val="44"/>
          <w:highlight w:val="none"/>
          <w:lang w:val="en-US" w:eastAsia="zh-CN"/>
        </w:rPr>
        <w:t>应当从轻或者减轻行政处罚：</w:t>
      </w:r>
    </w:p>
    <w:p w14:paraId="4D2B6222">
      <w:pPr>
        <w:spacing w:line="610" w:lineRule="exact"/>
        <w:ind w:firstLine="640" w:firstLineChars="200"/>
        <w:rPr>
          <w:rFonts w:eastAsia="方正仿宋_GBK"/>
          <w:sz w:val="32"/>
          <w:szCs w:val="32"/>
          <w:highlight w:val="none"/>
          <w:shd w:val="clear" w:color="auto" w:fill="FFFFFF"/>
        </w:rPr>
      </w:pPr>
      <w:r>
        <w:rPr>
          <w:rFonts w:eastAsia="方正仿宋_GBK"/>
          <w:sz w:val="32"/>
          <w:szCs w:val="32"/>
          <w:highlight w:val="none"/>
          <w:shd w:val="clear" w:color="auto" w:fill="FFFFFF"/>
        </w:rPr>
        <w:t>（一）已满十四周岁不满十八周岁的未成年人实施违法行为的；</w:t>
      </w:r>
    </w:p>
    <w:p w14:paraId="37FB718D">
      <w:pPr>
        <w:spacing w:line="610" w:lineRule="exact"/>
        <w:ind w:firstLine="640" w:firstLineChars="200"/>
        <w:rPr>
          <w:rFonts w:eastAsia="方正仿宋_GBK"/>
          <w:sz w:val="32"/>
          <w:szCs w:val="32"/>
          <w:shd w:val="clear" w:color="auto" w:fill="FFFFFF"/>
        </w:rPr>
      </w:pPr>
      <w:r>
        <w:rPr>
          <w:rFonts w:eastAsia="方正仿宋_GBK"/>
          <w:sz w:val="32"/>
          <w:szCs w:val="32"/>
          <w:shd w:val="clear" w:color="auto" w:fill="FFFFFF"/>
        </w:rPr>
        <w:t>（二）主动消除或减轻违法行为危害后果的；</w:t>
      </w:r>
    </w:p>
    <w:p w14:paraId="36E3B2EA">
      <w:pPr>
        <w:spacing w:line="610" w:lineRule="exact"/>
        <w:ind w:firstLine="640" w:firstLineChars="200"/>
        <w:rPr>
          <w:rFonts w:eastAsia="方正仿宋_GBK"/>
          <w:sz w:val="32"/>
          <w:szCs w:val="32"/>
          <w:shd w:val="clear" w:color="auto" w:fill="FFFFFF"/>
        </w:rPr>
      </w:pPr>
      <w:r>
        <w:rPr>
          <w:rFonts w:eastAsia="方正仿宋_GBK"/>
          <w:sz w:val="32"/>
          <w:szCs w:val="32"/>
          <w:shd w:val="clear" w:color="auto" w:fill="FFFFFF"/>
        </w:rPr>
        <w:t>（三）受他人胁迫或者诱骗实施违法行为的；</w:t>
      </w:r>
    </w:p>
    <w:p w14:paraId="198F2FAD">
      <w:pPr>
        <w:spacing w:line="610" w:lineRule="exact"/>
        <w:ind w:firstLine="640" w:firstLineChars="200"/>
        <w:rPr>
          <w:rFonts w:eastAsia="方正仿宋_GBK"/>
          <w:sz w:val="32"/>
          <w:szCs w:val="32"/>
          <w:shd w:val="clear" w:color="auto" w:fill="FFFFFF"/>
        </w:rPr>
      </w:pPr>
      <w:r>
        <w:rPr>
          <w:rFonts w:eastAsia="方正仿宋_GBK"/>
          <w:sz w:val="32"/>
          <w:szCs w:val="32"/>
          <w:shd w:val="clear" w:color="auto" w:fill="FFFFFF"/>
        </w:rPr>
        <w:t>（四）主动</w:t>
      </w:r>
      <w:r>
        <w:rPr>
          <w:rFonts w:eastAsia="方正仿宋_GBK"/>
          <w:color w:val="000000"/>
          <w:kern w:val="0"/>
          <w:sz w:val="32"/>
          <w:szCs w:val="32"/>
        </w:rPr>
        <w:t>供述</w:t>
      </w:r>
      <w:r>
        <w:rPr>
          <w:rFonts w:eastAsia="方正仿宋_GBK"/>
          <w:sz w:val="32"/>
          <w:szCs w:val="32"/>
          <w:shd w:val="clear" w:color="auto" w:fill="FFFFFF"/>
        </w:rPr>
        <w:t>行政机关尚未掌握的违法行为的；</w:t>
      </w:r>
    </w:p>
    <w:p w14:paraId="67591E94">
      <w:pPr>
        <w:spacing w:line="610" w:lineRule="exact"/>
        <w:ind w:firstLine="640" w:firstLineChars="200"/>
        <w:rPr>
          <w:rFonts w:eastAsia="方正仿宋_GBK"/>
          <w:sz w:val="32"/>
          <w:szCs w:val="32"/>
          <w:shd w:val="clear" w:color="auto" w:fill="FFFFFF"/>
        </w:rPr>
      </w:pPr>
      <w:r>
        <w:rPr>
          <w:rFonts w:eastAsia="方正仿宋_GBK"/>
          <w:sz w:val="32"/>
          <w:szCs w:val="32"/>
          <w:shd w:val="clear" w:color="auto" w:fill="FFFFFF"/>
        </w:rPr>
        <w:t>（五）配合</w:t>
      </w:r>
      <w:r>
        <w:rPr>
          <w:rFonts w:eastAsia="方正仿宋_GBK"/>
          <w:color w:val="000000"/>
          <w:kern w:val="0"/>
          <w:sz w:val="32"/>
          <w:szCs w:val="32"/>
        </w:rPr>
        <w:t>行政</w:t>
      </w:r>
      <w:r>
        <w:rPr>
          <w:rFonts w:eastAsia="方正仿宋_GBK"/>
          <w:sz w:val="32"/>
          <w:szCs w:val="32"/>
          <w:shd w:val="clear" w:color="auto" w:fill="FFFFFF"/>
        </w:rPr>
        <w:t>机关查处违法行为有立功表现的；</w:t>
      </w:r>
    </w:p>
    <w:p w14:paraId="551C8940">
      <w:pPr>
        <w:spacing w:line="610" w:lineRule="exact"/>
        <w:ind w:firstLine="640" w:firstLineChars="200"/>
        <w:rPr>
          <w:rFonts w:eastAsia="方正仿宋_GBK"/>
          <w:sz w:val="32"/>
          <w:szCs w:val="32"/>
          <w:shd w:val="clear" w:color="auto" w:fill="FFFFFF"/>
        </w:rPr>
      </w:pPr>
      <w:r>
        <w:rPr>
          <w:rFonts w:eastAsia="方正仿宋_GBK"/>
          <w:sz w:val="32"/>
          <w:szCs w:val="32"/>
          <w:shd w:val="clear" w:color="auto" w:fill="FFFFFF"/>
        </w:rPr>
        <w:t>（六）法律、</w:t>
      </w:r>
      <w:r>
        <w:rPr>
          <w:rFonts w:eastAsia="方正仿宋_GBK"/>
          <w:color w:val="000000"/>
          <w:kern w:val="0"/>
          <w:sz w:val="32"/>
          <w:szCs w:val="32"/>
        </w:rPr>
        <w:t>法规</w:t>
      </w:r>
      <w:r>
        <w:rPr>
          <w:rFonts w:eastAsia="方正仿宋_GBK"/>
          <w:sz w:val="32"/>
          <w:szCs w:val="32"/>
          <w:shd w:val="clear" w:color="auto" w:fill="FFFFFF"/>
        </w:rPr>
        <w:t>、规章规定的其他依法应当从轻或减轻处罚的。</w:t>
      </w:r>
    </w:p>
    <w:p w14:paraId="2EB7BC68">
      <w:pPr>
        <w:numPr>
          <w:ilvl w:val="0"/>
          <w:numId w:val="1"/>
        </w:numPr>
        <w:spacing w:line="580" w:lineRule="exact"/>
        <w:rPr>
          <w:rFonts w:hint="eastAsia"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尚未完全丧失辨认或者控制自己行为能力的精神病人、智力残疾人实施违法行为的，可以从轻或者减轻行政处罚。</w:t>
      </w:r>
    </w:p>
    <w:p w14:paraId="71DDCDF3">
      <w:pPr>
        <w:numPr>
          <w:ilvl w:val="0"/>
          <w:numId w:val="1"/>
        </w:numPr>
        <w:spacing w:line="580" w:lineRule="exact"/>
        <w:rPr>
          <w:rFonts w:hint="default"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当事人有下列情形之一的，</w:t>
      </w:r>
      <w:r>
        <w:rPr>
          <w:rFonts w:hint="eastAsia" w:ascii="Times New Roman" w:hAnsi="Times New Roman" w:eastAsia="仿宋_GB2312" w:cs="Times New Roman"/>
          <w:sz w:val="32"/>
          <w:szCs w:val="44"/>
          <w:highlight w:val="none"/>
          <w:lang w:val="en-US" w:eastAsia="zh-CN"/>
        </w:rPr>
        <w:t>应当依法从重行政处罚：</w:t>
      </w:r>
    </w:p>
    <w:p w14:paraId="6DCA07A7">
      <w:pPr>
        <w:numPr>
          <w:ilvl w:val="0"/>
          <w:numId w:val="2"/>
        </w:numPr>
        <w:spacing w:line="580" w:lineRule="exact"/>
        <w:rPr>
          <w:rFonts w:hint="eastAsia"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危害国家安全、公共安全的；</w:t>
      </w:r>
    </w:p>
    <w:p w14:paraId="2E885FFD">
      <w:pPr>
        <w:numPr>
          <w:ilvl w:val="0"/>
          <w:numId w:val="2"/>
        </w:numPr>
        <w:spacing w:line="580" w:lineRule="exact"/>
        <w:rPr>
          <w:rFonts w:hint="default"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违法行为造成他人人身伤亡或者重大财产损失等严重危害后果；</w:t>
      </w:r>
    </w:p>
    <w:p w14:paraId="0D018472">
      <w:pPr>
        <w:numPr>
          <w:ilvl w:val="0"/>
          <w:numId w:val="2"/>
        </w:numPr>
        <w:spacing w:line="580" w:lineRule="exact"/>
        <w:rPr>
          <w:rFonts w:hint="default" w:ascii="Times New Roman" w:hAnsi="Times New Roman" w:eastAsia="仿宋_GB2312" w:cs="Times New Roman"/>
          <w:sz w:val="32"/>
          <w:szCs w:val="44"/>
          <w:lang w:val="en-US" w:eastAsia="zh-CN"/>
        </w:rPr>
      </w:pPr>
      <w:r>
        <w:rPr>
          <w:rFonts w:hint="default" w:ascii="Times New Roman" w:hAnsi="Times New Roman" w:eastAsia="仿宋_GB2312" w:cs="Times New Roman"/>
          <w:sz w:val="32"/>
          <w:szCs w:val="44"/>
        </w:rPr>
        <w:t>阻碍或者拒不配合行政执法人员依法执行职务或者对行政执法人员打击报复；</w:t>
      </w:r>
    </w:p>
    <w:p w14:paraId="5013C765">
      <w:pPr>
        <w:numPr>
          <w:ilvl w:val="0"/>
          <w:numId w:val="2"/>
        </w:numPr>
        <w:spacing w:line="580" w:lineRule="exact"/>
        <w:rPr>
          <w:rFonts w:hint="default"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在对违法行为进行调查取证的过程中，故意隐瞒事实、弄虚作假或者转移、隐匿、毁坏或伪造证据，阻碍调查；</w:t>
      </w:r>
    </w:p>
    <w:p w14:paraId="3368BA6A">
      <w:pPr>
        <w:numPr>
          <w:ilvl w:val="0"/>
          <w:numId w:val="2"/>
        </w:numPr>
        <w:spacing w:line="580" w:lineRule="exact"/>
        <w:rPr>
          <w:rFonts w:hint="default"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在共同违法行为中起主要作用或者胁迫、诱骗、教唆他人实施违法行为的；</w:t>
      </w:r>
    </w:p>
    <w:p w14:paraId="6C34D0B1">
      <w:pPr>
        <w:numPr>
          <w:ilvl w:val="0"/>
          <w:numId w:val="2"/>
        </w:numPr>
        <w:spacing w:line="580" w:lineRule="exact"/>
        <w:rPr>
          <w:rFonts w:hint="default"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经责令停止、纠正违法行为后，仍继续实施违法行为的；</w:t>
      </w:r>
    </w:p>
    <w:p w14:paraId="2A2B88E5">
      <w:pPr>
        <w:numPr>
          <w:ilvl w:val="0"/>
          <w:numId w:val="2"/>
        </w:numPr>
        <w:shd w:val="clear"/>
        <w:spacing w:line="580" w:lineRule="exact"/>
        <w:rPr>
          <w:rFonts w:hint="default" w:ascii="Times New Roman" w:hAnsi="Times New Roman" w:eastAsia="仿宋_GB2312" w:cs="Times New Roman"/>
          <w:sz w:val="32"/>
          <w:szCs w:val="44"/>
          <w:highlight w:val="none"/>
          <w:lang w:val="en-US" w:eastAsia="zh-CN"/>
        </w:rPr>
      </w:pPr>
      <w:r>
        <w:rPr>
          <w:rFonts w:hint="eastAsia" w:ascii="Times New Roman" w:hAnsi="Times New Roman" w:eastAsia="仿宋_GB2312" w:cs="Times New Roman"/>
          <w:sz w:val="32"/>
          <w:szCs w:val="44"/>
          <w:highlight w:val="none"/>
          <w:lang w:val="en-US" w:eastAsia="zh-CN"/>
        </w:rPr>
        <w:t>发生重大传染病疫情等突发事件，违反突发事件应对措施的；</w:t>
      </w:r>
    </w:p>
    <w:p w14:paraId="19CBB878">
      <w:pPr>
        <w:numPr>
          <w:ilvl w:val="0"/>
          <w:numId w:val="2"/>
        </w:numPr>
        <w:shd w:val="clear"/>
        <w:spacing w:line="580" w:lineRule="exact"/>
        <w:rPr>
          <w:rFonts w:hint="default" w:ascii="Times New Roman" w:hAnsi="Times New Roman" w:eastAsia="仿宋_GB2312" w:cs="Times New Roman"/>
          <w:sz w:val="32"/>
          <w:szCs w:val="44"/>
          <w:highlight w:val="none"/>
          <w:lang w:val="en-US" w:eastAsia="zh-CN"/>
        </w:rPr>
      </w:pPr>
      <w:r>
        <w:rPr>
          <w:rFonts w:hint="eastAsia" w:ascii="Times New Roman" w:hAnsi="Times New Roman" w:eastAsia="仿宋_GB2312" w:cs="Times New Roman"/>
          <w:sz w:val="32"/>
          <w:szCs w:val="44"/>
          <w:highlight w:val="none"/>
          <w:lang w:val="en-US" w:eastAsia="zh-CN"/>
        </w:rPr>
        <w:t>依法应从重处罚的其他行为。</w:t>
      </w:r>
    </w:p>
    <w:p w14:paraId="4D04DA13">
      <w:pPr>
        <w:numPr>
          <w:ilvl w:val="0"/>
          <w:numId w:val="1"/>
        </w:numPr>
        <w:spacing w:line="580" w:lineRule="exact"/>
        <w:rPr>
          <w:rFonts w:hint="default"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对当事人不予处罚、减轻处罚、从轻处罚、从重处罚的，行政执法机关必须收集和提供相应的证据材料。</w:t>
      </w:r>
    </w:p>
    <w:p w14:paraId="216A42BF">
      <w:pPr>
        <w:numPr>
          <w:ilvl w:val="0"/>
          <w:numId w:val="1"/>
        </w:numPr>
        <w:spacing w:line="580" w:lineRule="exact"/>
        <w:rPr>
          <w:rFonts w:hint="default"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当事人应予处罚的违法行为没有从轻、减轻、从重情节的，应当对其予以一般处罚。</w:t>
      </w:r>
    </w:p>
    <w:p w14:paraId="73AC198B">
      <w:pPr>
        <w:numPr>
          <w:ilvl w:val="0"/>
          <w:numId w:val="1"/>
        </w:numPr>
        <w:spacing w:line="580" w:lineRule="exact"/>
        <w:rPr>
          <w:rFonts w:hint="eastAsia"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给予减轻处罚的，罚款在法定处罚幅度以下作出处罚。包括在应当并处时不并处，或者在法定最低罚款限值以下确定罚款数额。若有数个法定幅度的，在对应法定幅度以下作出裁量决定。</w:t>
      </w:r>
    </w:p>
    <w:p w14:paraId="6EAC0E88">
      <w:pPr>
        <w:numPr>
          <w:ilvl w:val="0"/>
          <w:numId w:val="1"/>
        </w:numPr>
        <w:spacing w:line="580" w:lineRule="exact"/>
        <w:rPr>
          <w:rFonts w:hint="eastAsia"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各级商务行政主管部门行使行政处罚裁量权，不得有下列情形：</w:t>
      </w:r>
    </w:p>
    <w:p w14:paraId="3530D1BF">
      <w:pPr>
        <w:numPr>
          <w:ilvl w:val="0"/>
          <w:numId w:val="0"/>
        </w:numPr>
        <w:spacing w:line="580" w:lineRule="exact"/>
        <w:ind w:firstLine="640" w:firstLineChars="200"/>
        <w:rPr>
          <w:rFonts w:hint="eastAsia"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（一）违法行为的事实、性质、情节以及社会危害程度与受到的行政处罚相比，畸轻或者畸重的；</w:t>
      </w:r>
    </w:p>
    <w:p w14:paraId="1A969721">
      <w:pPr>
        <w:numPr>
          <w:ilvl w:val="0"/>
          <w:numId w:val="0"/>
        </w:numPr>
        <w:spacing w:line="580" w:lineRule="exact"/>
        <w:ind w:firstLine="640" w:firstLineChars="200"/>
        <w:rPr>
          <w:rFonts w:hint="eastAsia"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（二）在同一时期同类案件中，不同当事人的违法行为相同或者相近，所受行政处罚差别较大的；</w:t>
      </w:r>
    </w:p>
    <w:p w14:paraId="40986C3F">
      <w:pPr>
        <w:numPr>
          <w:ilvl w:val="0"/>
          <w:numId w:val="0"/>
        </w:numPr>
        <w:spacing w:line="580" w:lineRule="exact"/>
        <w:ind w:firstLine="640" w:firstLineChars="200"/>
        <w:rPr>
          <w:rFonts w:hint="eastAsia"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（三）对依法应当受到不予行政处罚或者应当受到从轻、减轻行政处罚的当事人，给予行政处罚或未从轻、减轻行政处罚的；</w:t>
      </w:r>
    </w:p>
    <w:p w14:paraId="680BD28A">
      <w:pPr>
        <w:numPr>
          <w:ilvl w:val="0"/>
          <w:numId w:val="0"/>
        </w:numPr>
        <w:spacing w:line="580" w:lineRule="exact"/>
        <w:ind w:firstLine="640" w:firstLineChars="200"/>
        <w:rPr>
          <w:rFonts w:hint="eastAsia"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（四）其他滥用行政处罚裁量权情形的。</w:t>
      </w:r>
    </w:p>
    <w:p w14:paraId="4D8B16C0">
      <w:pPr>
        <w:numPr>
          <w:ilvl w:val="0"/>
          <w:numId w:val="1"/>
        </w:numPr>
        <w:spacing w:line="580" w:lineRule="exact"/>
        <w:rPr>
          <w:rFonts w:hint="default"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各级商务行政主管部门在作出行政处罚决定之前，应当告知行政处罚相对人作出行政处罚决定的事实、理由、依据，特别是对适用的处罚种类和幅度的理由予以重点说明，并告知当事人依法享有的权利。符合举行听证条件且当事人要求听证的，应当在做出行政处罚决定之前依法组织听证。</w:t>
      </w:r>
    </w:p>
    <w:p w14:paraId="5B535160">
      <w:pPr>
        <w:numPr>
          <w:ilvl w:val="0"/>
          <w:numId w:val="1"/>
        </w:numPr>
        <w:spacing w:line="580" w:lineRule="exact"/>
        <w:rPr>
          <w:rFonts w:hint="default"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对当事人做出行政处罚决定时，应当增强说理性，在决定书中说明处罚的事实根据、法律依据、裁量基准适用情况以及对当事人的陈述、申辩是否采纳等内容。</w:t>
      </w:r>
    </w:p>
    <w:p w14:paraId="52AAF165">
      <w:pPr>
        <w:numPr>
          <w:ilvl w:val="0"/>
          <w:numId w:val="0"/>
        </w:numPr>
        <w:spacing w:line="580" w:lineRule="exact"/>
        <w:ind w:firstLine="640" w:firstLineChars="200"/>
        <w:rPr>
          <w:rFonts w:hint="eastAsia"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根据《四川省行政裁量权基准管理规定》第十二条规定需调整适用裁量基准的，应当在行政处罚决定书中说明理由。</w:t>
      </w:r>
    </w:p>
    <w:p w14:paraId="280D8AA0">
      <w:pPr>
        <w:numPr>
          <w:ilvl w:val="0"/>
          <w:numId w:val="1"/>
        </w:numPr>
        <w:spacing w:line="580" w:lineRule="exact"/>
        <w:rPr>
          <w:rFonts w:hint="default"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各级商务行政主管部门应当谨慎行使自由裁量权，定期组织对本部门行政处罚案件进行复查，发现自由裁量权行使不当的，主动纠正。</w:t>
      </w:r>
    </w:p>
    <w:p w14:paraId="5820F745">
      <w:pPr>
        <w:numPr>
          <w:ilvl w:val="0"/>
          <w:numId w:val="1"/>
        </w:numPr>
        <w:spacing w:line="580" w:lineRule="exact"/>
        <w:rPr>
          <w:rFonts w:hint="default"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商务行政执法人员滥用行政处罚裁量权的，依法追究其行政责任。涉嫌违纪、犯罪的，移交纪检监察机关、司法机关依法依规处理。</w:t>
      </w:r>
    </w:p>
    <w:p w14:paraId="704F1B20">
      <w:pPr>
        <w:numPr>
          <w:ilvl w:val="0"/>
          <w:numId w:val="1"/>
        </w:numPr>
        <w:spacing w:line="580" w:lineRule="exact"/>
        <w:rPr>
          <w:rFonts w:hint="default"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各级商务行政主管部门应当通过行政执法情况检查、执法案卷评查、依法行政考核、行政执法评议考核、行政复议等方式，对裁量权基准制度的执行情况进行监督检查。</w:t>
      </w:r>
    </w:p>
    <w:p w14:paraId="3A5A8306">
      <w:pPr>
        <w:numPr>
          <w:ilvl w:val="0"/>
          <w:numId w:val="1"/>
        </w:numPr>
        <w:spacing w:line="580" w:lineRule="exact"/>
        <w:rPr>
          <w:rFonts w:hint="default"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随本基准同时印发《四川省商务领域行政处罚自由裁量基准清单》（以下简称《裁量基准清单》）。各级商务行政主管部门在实施行政处罚时，应当适用《裁量基准清单》。无裁量空间的处罚事项不纳入《裁量基准清单》。</w:t>
      </w:r>
    </w:p>
    <w:p w14:paraId="402CD441">
      <w:pPr>
        <w:numPr>
          <w:ilvl w:val="0"/>
          <w:numId w:val="1"/>
        </w:numPr>
        <w:spacing w:line="580" w:lineRule="exact"/>
        <w:rPr>
          <w:rFonts w:hint="eastAsia"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行使《裁量基准清单》未列明的其他商务领域行政处罚裁量权，参照本基准执行。</w:t>
      </w:r>
    </w:p>
    <w:p w14:paraId="734E8A6A">
      <w:pPr>
        <w:numPr>
          <w:ilvl w:val="0"/>
          <w:numId w:val="0"/>
        </w:numPr>
        <w:spacing w:line="580" w:lineRule="exact"/>
        <w:ind w:firstLine="640" w:firstLineChars="200"/>
        <w:rPr>
          <w:rFonts w:hint="default"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本基准实施后，所依据的法律、法规、规章修改的，按新规定执行。</w:t>
      </w:r>
    </w:p>
    <w:p w14:paraId="67C01F4F">
      <w:pPr>
        <w:numPr>
          <w:ilvl w:val="0"/>
          <w:numId w:val="1"/>
        </w:numPr>
        <w:spacing w:line="580" w:lineRule="exact"/>
        <w:rPr>
          <w:rFonts w:hint="default" w:ascii="Times New Roman" w:hAnsi="Times New Roman" w:eastAsia="仿宋_GB2312" w:cs="Times New Roman"/>
          <w:sz w:val="32"/>
          <w:szCs w:val="44"/>
          <w:lang w:val="en-US" w:eastAsia="zh-CN"/>
        </w:rPr>
      </w:pPr>
      <w:r>
        <w:rPr>
          <w:rFonts w:hint="eastAsia" w:ascii="Times New Roman" w:hAnsi="Times New Roman" w:eastAsia="仿宋_GB2312" w:cs="Times New Roman"/>
          <w:sz w:val="32"/>
          <w:szCs w:val="44"/>
          <w:lang w:val="en-US" w:eastAsia="zh-CN"/>
        </w:rPr>
        <w:t>本基准及《裁量基准清单》由四川省商务厅负责解释。</w:t>
      </w:r>
    </w:p>
    <w:p w14:paraId="317605C9">
      <w:pPr>
        <w:numPr>
          <w:ilvl w:val="-1"/>
          <w:numId w:val="0"/>
        </w:numPr>
        <w:spacing w:line="580" w:lineRule="exact"/>
        <w:rPr>
          <w:rFonts w:hint="default"/>
          <w:highlight w:val="none"/>
          <w:lang w:val="en-US" w:eastAsia="zh-CN"/>
          <w:rPrChange w:id="0" w:author="user" w:date="2025-06-16T15:55:52Z">
            <w:rPr>
              <w:rFonts w:hint="default"/>
              <w:lang w:val="en-US" w:eastAsia="zh-CN"/>
            </w:rPr>
          </w:rPrChange>
        </w:rPr>
      </w:pPr>
      <w:r>
        <w:rPr>
          <w:rFonts w:hint="eastAsia" w:ascii="Times New Roman" w:hAnsi="Times New Roman" w:eastAsia="仿宋_GB2312" w:cs="Times New Roman"/>
          <w:b/>
          <w:bCs/>
          <w:sz w:val="32"/>
          <w:szCs w:val="32"/>
          <w:highlight w:val="none"/>
          <w:lang w:val="en-US" w:eastAsia="zh-CN"/>
          <w:rPrChange w:id="1" w:author="user" w:date="2025-06-16T15:55:52Z">
            <w:rPr>
              <w:rFonts w:hint="eastAsia" w:ascii="Times New Roman" w:hAnsi="Times New Roman" w:eastAsia="仿宋_GB2312" w:cs="Times New Roman"/>
              <w:b/>
              <w:bCs/>
              <w:sz w:val="32"/>
              <w:szCs w:val="32"/>
              <w:lang w:val="en-US" w:eastAsia="zh-CN"/>
            </w:rPr>
          </w:rPrChange>
        </w:rPr>
        <w:t xml:space="preserve">第二十三条 </w:t>
      </w:r>
      <w:r>
        <w:rPr>
          <w:rFonts w:hint="eastAsia" w:ascii="Times New Roman" w:hAnsi="Times New Roman" w:eastAsia="仿宋_GB2312" w:cs="Times New Roman"/>
          <w:sz w:val="32"/>
          <w:szCs w:val="32"/>
          <w:highlight w:val="none"/>
          <w:lang w:val="en-US" w:eastAsia="zh-CN"/>
          <w:rPrChange w:id="2" w:author="user" w:date="2025-06-16T15:55:52Z">
            <w:rPr>
              <w:rFonts w:hint="eastAsia" w:ascii="Times New Roman" w:hAnsi="Times New Roman" w:eastAsia="仿宋_GB2312" w:cs="Times New Roman"/>
              <w:sz w:val="32"/>
              <w:szCs w:val="32"/>
              <w:highlight w:val="yellow"/>
              <w:lang w:val="en-US" w:eastAsia="zh-CN"/>
            </w:rPr>
          </w:rPrChange>
        </w:rPr>
        <w:t>本基准自2025年</w:t>
      </w:r>
      <w:r>
        <w:rPr>
          <w:rFonts w:hint="default" w:ascii="Times New Roman" w:hAnsi="Times New Roman" w:eastAsia="仿宋_GB2312" w:cs="Times New Roman"/>
          <w:sz w:val="32"/>
          <w:szCs w:val="32"/>
          <w:highlight w:val="none"/>
          <w:lang w:val="en-US" w:eastAsia="zh-CN"/>
          <w:rPrChange w:id="3" w:author="user" w:date="2025-06-16T15:55:52Z">
            <w:rPr>
              <w:rFonts w:hint="default" w:ascii="Times New Roman" w:hAnsi="Times New Roman" w:eastAsia="仿宋_GB2312" w:cs="Times New Roman"/>
              <w:sz w:val="32"/>
              <w:szCs w:val="32"/>
              <w:highlight w:val="yellow"/>
              <w:lang w:val="en-US" w:eastAsia="zh-CN"/>
            </w:rPr>
          </w:rPrChange>
        </w:rPr>
        <w:t>X</w:t>
      </w:r>
      <w:r>
        <w:rPr>
          <w:rFonts w:hint="eastAsia" w:ascii="Times New Roman" w:hAnsi="Times New Roman" w:eastAsia="仿宋_GB2312" w:cs="Times New Roman"/>
          <w:sz w:val="32"/>
          <w:szCs w:val="32"/>
          <w:highlight w:val="none"/>
          <w:lang w:val="en-US" w:eastAsia="zh-CN"/>
          <w:rPrChange w:id="4" w:author="user" w:date="2025-06-16T15:55:52Z">
            <w:rPr>
              <w:rFonts w:hint="eastAsia" w:ascii="Times New Roman" w:hAnsi="Times New Roman" w:eastAsia="仿宋_GB2312" w:cs="Times New Roman"/>
              <w:sz w:val="32"/>
              <w:szCs w:val="32"/>
              <w:highlight w:val="yellow"/>
              <w:lang w:val="en-US" w:eastAsia="zh-CN"/>
            </w:rPr>
          </w:rPrChange>
        </w:rPr>
        <w:t>月</w:t>
      </w:r>
      <w:r>
        <w:rPr>
          <w:rFonts w:hint="default" w:ascii="Times New Roman" w:hAnsi="Times New Roman" w:eastAsia="仿宋_GB2312" w:cs="Times New Roman"/>
          <w:sz w:val="32"/>
          <w:szCs w:val="32"/>
          <w:highlight w:val="none"/>
          <w:lang w:val="en-US" w:eastAsia="zh-CN"/>
          <w:rPrChange w:id="5" w:author="user" w:date="2025-06-16T15:55:52Z">
            <w:rPr>
              <w:rFonts w:hint="default" w:ascii="Times New Roman" w:hAnsi="Times New Roman" w:eastAsia="仿宋_GB2312" w:cs="Times New Roman"/>
              <w:sz w:val="32"/>
              <w:szCs w:val="32"/>
              <w:highlight w:val="yellow"/>
              <w:lang w:val="en-US" w:eastAsia="zh-CN"/>
            </w:rPr>
          </w:rPrChange>
        </w:rPr>
        <w:t>X</w:t>
      </w:r>
      <w:r>
        <w:rPr>
          <w:rFonts w:hint="eastAsia" w:ascii="Times New Roman" w:hAnsi="Times New Roman" w:eastAsia="仿宋_GB2312" w:cs="Times New Roman"/>
          <w:sz w:val="32"/>
          <w:szCs w:val="32"/>
          <w:highlight w:val="none"/>
          <w:lang w:val="en-US" w:eastAsia="zh-CN"/>
          <w:rPrChange w:id="6" w:author="user" w:date="2025-06-16T15:55:52Z">
            <w:rPr>
              <w:rFonts w:hint="eastAsia" w:ascii="Times New Roman" w:hAnsi="Times New Roman" w:eastAsia="仿宋_GB2312" w:cs="Times New Roman"/>
              <w:sz w:val="32"/>
              <w:szCs w:val="32"/>
              <w:highlight w:val="yellow"/>
              <w:lang w:val="en-US" w:eastAsia="zh-CN"/>
            </w:rPr>
          </w:rPrChange>
        </w:rPr>
        <w:t>日起施行</w:t>
      </w:r>
      <w:bookmarkStart w:id="0" w:name="_GoBack"/>
      <w:bookmarkEnd w:id="0"/>
      <w:r>
        <w:rPr>
          <w:rFonts w:hint="eastAsia" w:ascii="Times New Roman" w:hAnsi="Times New Roman" w:eastAsia="仿宋_GB2312" w:cs="Times New Roman"/>
          <w:sz w:val="32"/>
          <w:szCs w:val="32"/>
          <w:highlight w:val="none"/>
          <w:lang w:val="en-US" w:eastAsia="zh-CN"/>
          <w:rPrChange w:id="6" w:author="user" w:date="2025-06-16T15:55:52Z">
            <w:rPr>
              <w:rFonts w:hint="eastAsia" w:ascii="Times New Roman" w:hAnsi="Times New Roman" w:eastAsia="仿宋_GB2312" w:cs="Times New Roman"/>
              <w:sz w:val="32"/>
              <w:szCs w:val="32"/>
              <w:highlight w:val="yellow"/>
              <w:lang w:val="en-US" w:eastAsia="zh-CN"/>
            </w:rPr>
          </w:rPrChange>
        </w:rPr>
        <w:t>。</w:t>
      </w:r>
    </w:p>
    <w:p w14:paraId="77E120A7">
      <w:pPr>
        <w:pStyle w:val="3"/>
        <w:rPr>
          <w:rFonts w:hint="default" w:ascii="Times New Roman" w:hAnsi="Times New Roman" w:eastAsia="仿宋_GB2312" w:cs="Times New Roman"/>
          <w:sz w:val="32"/>
          <w:szCs w:val="44"/>
          <w:lang w:val="en-US" w:eastAsia="zh-CN"/>
        </w:rPr>
      </w:pPr>
    </w:p>
    <w:p w14:paraId="7E631873">
      <w:pPr>
        <w:rPr>
          <w:rFonts w:hint="default" w:ascii="Times New Roman" w:hAnsi="Times New Roman" w:eastAsia="仿宋_GB2312" w:cs="Times New Roman"/>
          <w:sz w:val="32"/>
          <w:szCs w:val="44"/>
          <w:lang w:val="en-US" w:eastAsia="zh-CN"/>
        </w:rPr>
      </w:pPr>
    </w:p>
    <w:p w14:paraId="0FD8238C">
      <w:pPr>
        <w:rPr>
          <w:rFonts w:hint="default"/>
          <w:lang w:val="en-US" w:eastAsia="zh-CN"/>
        </w:rPr>
      </w:pPr>
      <w:r>
        <w:rPr>
          <w:rFonts w:hint="default"/>
          <w:lang w:val="en-US" w:eastAsia="zh-CN"/>
        </w:rPr>
        <w:br w:type="page"/>
      </w:r>
    </w:p>
    <w:p w14:paraId="3BE2F7F0">
      <w:pPr>
        <w:rPr>
          <w:rFonts w:hint="default"/>
          <w:lang w:val="en-US"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1BDFF68F">
      <w:pPr>
        <w:pStyle w:val="3"/>
        <w:jc w:val="center"/>
        <w:rPr>
          <w:rFonts w:hint="default"/>
          <w:lang w:val="en-US" w:eastAsia="zh-CN"/>
        </w:rPr>
      </w:pPr>
      <w:r>
        <w:rPr>
          <w:rFonts w:hint="default"/>
          <w:lang w:val="en-US" w:eastAsia="zh-CN"/>
        </w:rPr>
        <w:t>四川省商务领域行政处罚自由裁量基准清单</w:t>
      </w:r>
      <w:r>
        <w:rPr>
          <w:rFonts w:hint="eastAsia"/>
          <w:lang w:val="en-US" w:eastAsia="zh-CN"/>
        </w:rPr>
        <w:t>（征求意见稿）</w:t>
      </w:r>
    </w:p>
    <w:tbl>
      <w:tblPr>
        <w:tblStyle w:val="7"/>
        <w:tblW w:w="514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8"/>
        <w:gridCol w:w="2000"/>
        <w:gridCol w:w="3866"/>
        <w:gridCol w:w="584"/>
        <w:gridCol w:w="4616"/>
        <w:gridCol w:w="2067"/>
        <w:gridCol w:w="908"/>
      </w:tblGrid>
      <w:tr w14:paraId="0379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87" w:type="pct"/>
            <w:tcBorders>
              <w:top w:val="single" w:color="000000" w:sz="4" w:space="0"/>
              <w:left w:val="single" w:color="000000" w:sz="4" w:space="0"/>
              <w:bottom w:val="single" w:color="000000" w:sz="4" w:space="0"/>
              <w:right w:val="single" w:color="000000" w:sz="4" w:space="0"/>
            </w:tcBorders>
            <w:noWrap w:val="0"/>
            <w:vAlign w:val="center"/>
          </w:tcPr>
          <w:p w14:paraId="1219242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序号</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FF1345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b/>
                <w:bCs/>
                <w:i w:val="0"/>
                <w:iCs w:val="0"/>
                <w:color w:val="auto"/>
                <w:sz w:val="18"/>
                <w:szCs w:val="18"/>
                <w:highlight w:val="none"/>
                <w:u w:val="none"/>
                <w:lang w:val="en-US" w:eastAsia="zh-CN"/>
              </w:rPr>
            </w:pPr>
            <w:r>
              <w:rPr>
                <w:rFonts w:hint="eastAsia" w:ascii="仿宋" w:hAnsi="仿宋" w:eastAsia="仿宋" w:cs="仿宋"/>
                <w:b/>
                <w:bCs/>
                <w:i w:val="0"/>
                <w:iCs w:val="0"/>
                <w:color w:val="auto"/>
                <w:sz w:val="18"/>
                <w:szCs w:val="18"/>
                <w:highlight w:val="none"/>
                <w:u w:val="none"/>
                <w:lang w:val="en-US" w:eastAsia="zh-CN"/>
              </w:rPr>
              <w:t>处罚事项</w:t>
            </w:r>
            <w:r>
              <w:rPr>
                <w:rFonts w:hint="eastAsia" w:ascii="仿宋" w:hAnsi="仿宋" w:eastAsia="仿宋" w:cs="仿宋"/>
                <w:b/>
                <w:bCs/>
                <w:i w:val="0"/>
                <w:iCs w:val="0"/>
                <w:color w:val="auto"/>
                <w:sz w:val="18"/>
                <w:szCs w:val="18"/>
                <w:highlight w:val="none"/>
                <w:u w:val="none"/>
                <w:lang w:val="en-US" w:eastAsia="zh-CN"/>
              </w:rPr>
              <w:br w:type="textWrapping"/>
            </w:r>
            <w:r>
              <w:rPr>
                <w:rFonts w:hint="eastAsia" w:ascii="仿宋" w:hAnsi="仿宋" w:eastAsia="仿宋" w:cs="仿宋"/>
                <w:b/>
                <w:bCs/>
                <w:i w:val="0"/>
                <w:iCs w:val="0"/>
                <w:color w:val="auto"/>
                <w:sz w:val="18"/>
                <w:szCs w:val="18"/>
                <w:highlight w:val="none"/>
                <w:u w:val="none"/>
                <w:lang w:val="en-US" w:eastAsia="zh-CN"/>
              </w:rPr>
              <w:t>（编号）</w:t>
            </w:r>
          </w:p>
        </w:tc>
        <w:tc>
          <w:tcPr>
            <w:tcW w:w="1324" w:type="pct"/>
            <w:tcBorders>
              <w:top w:val="single" w:color="000000" w:sz="4" w:space="0"/>
              <w:left w:val="single" w:color="000000" w:sz="4" w:space="0"/>
              <w:bottom w:val="single" w:color="000000" w:sz="4" w:space="0"/>
              <w:right w:val="single" w:color="000000" w:sz="4" w:space="0"/>
            </w:tcBorders>
            <w:noWrap w:val="0"/>
            <w:vAlign w:val="center"/>
          </w:tcPr>
          <w:p w14:paraId="19D9AFA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处罚依据</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7FA1F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b/>
                <w:bCs/>
                <w:i w:val="0"/>
                <w:iCs w:val="0"/>
                <w:color w:val="auto"/>
                <w:sz w:val="18"/>
                <w:szCs w:val="18"/>
                <w:highlight w:val="none"/>
                <w:u w:val="none"/>
                <w:lang w:val="en-US"/>
              </w:rPr>
            </w:pPr>
            <w:r>
              <w:rPr>
                <w:rFonts w:hint="eastAsia" w:ascii="仿宋" w:hAnsi="仿宋" w:eastAsia="仿宋" w:cs="仿宋"/>
                <w:b/>
                <w:bCs/>
                <w:i w:val="0"/>
                <w:iCs w:val="0"/>
                <w:color w:val="auto"/>
                <w:kern w:val="0"/>
                <w:sz w:val="18"/>
                <w:szCs w:val="18"/>
                <w:highlight w:val="none"/>
                <w:u w:val="none"/>
                <w:lang w:val="en-US" w:eastAsia="zh-CN" w:bidi="ar"/>
              </w:rPr>
              <w:t>裁量阶次</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49AB54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
                <w:bCs/>
                <w:i w:val="0"/>
                <w:iCs w:val="0"/>
                <w:color w:val="auto"/>
                <w:sz w:val="18"/>
                <w:szCs w:val="18"/>
                <w:highlight w:val="none"/>
                <w:u w:val="none"/>
                <w:lang w:val="en-US" w:eastAsia="zh-CN"/>
              </w:rPr>
            </w:pPr>
            <w:r>
              <w:rPr>
                <w:rFonts w:hint="eastAsia" w:ascii="仿宋" w:hAnsi="仿宋" w:eastAsia="仿宋" w:cs="仿宋"/>
                <w:b/>
                <w:bCs/>
                <w:i w:val="0"/>
                <w:iCs w:val="0"/>
                <w:color w:val="auto"/>
                <w:sz w:val="18"/>
                <w:szCs w:val="18"/>
                <w:highlight w:val="none"/>
                <w:u w:val="none"/>
                <w:lang w:val="en-US" w:eastAsia="zh-CN"/>
              </w:rPr>
              <w:t>适用条件</w:t>
            </w:r>
            <w:r>
              <w:rPr>
                <w:rFonts w:hint="eastAsia" w:ascii="仿宋" w:hAnsi="仿宋" w:eastAsia="仿宋" w:cs="仿宋"/>
                <w:b/>
                <w:bCs/>
                <w:i w:val="0"/>
                <w:iCs w:val="0"/>
                <w:color w:val="auto"/>
                <w:sz w:val="18"/>
                <w:szCs w:val="18"/>
                <w:highlight w:val="none"/>
                <w:u w:val="none"/>
                <w:lang w:val="en-US" w:eastAsia="zh-CN"/>
              </w:rPr>
              <w:br w:type="textWrapping"/>
            </w:r>
            <w:r>
              <w:rPr>
                <w:rFonts w:hint="eastAsia" w:ascii="仿宋" w:hAnsi="仿宋" w:eastAsia="仿宋" w:cs="仿宋"/>
                <w:b/>
                <w:bCs/>
                <w:i w:val="0"/>
                <w:iCs w:val="0"/>
                <w:color w:val="auto"/>
                <w:sz w:val="18"/>
                <w:szCs w:val="18"/>
                <w:highlight w:val="none"/>
                <w:u w:val="none"/>
                <w:lang w:val="en-US" w:eastAsia="zh-CN"/>
              </w:rPr>
              <w:t>（有下列情形之一）</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781600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处罚裁量标准</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B2701C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备注</w:t>
            </w:r>
          </w:p>
        </w:tc>
      </w:tr>
      <w:tr w14:paraId="37795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0"/>
            <w:vAlign w:val="center"/>
          </w:tcPr>
          <w:p w14:paraId="31D7691E">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一、机电产品国际招投标</w:t>
            </w:r>
          </w:p>
        </w:tc>
      </w:tr>
      <w:tr w14:paraId="51D09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187" w:type="pct"/>
            <w:vMerge w:val="restart"/>
            <w:tcBorders>
              <w:top w:val="single" w:color="000000" w:sz="4" w:space="0"/>
              <w:left w:val="single" w:color="000000" w:sz="4" w:space="0"/>
              <w:bottom w:val="single" w:color="000000" w:sz="4" w:space="0"/>
              <w:right w:val="single" w:color="000000" w:sz="4" w:space="0"/>
            </w:tcBorders>
            <w:noWrap w:val="0"/>
            <w:vAlign w:val="center"/>
          </w:tcPr>
          <w:p w14:paraId="1AAD49E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685" w:type="pct"/>
            <w:vMerge w:val="restart"/>
            <w:tcBorders>
              <w:top w:val="single" w:color="000000" w:sz="4" w:space="0"/>
              <w:left w:val="single" w:color="000000" w:sz="4" w:space="0"/>
              <w:bottom w:val="single" w:color="000000" w:sz="4" w:space="0"/>
              <w:right w:val="single" w:color="000000" w:sz="4" w:space="0"/>
            </w:tcBorders>
            <w:noWrap w:val="0"/>
            <w:vAlign w:val="center"/>
          </w:tcPr>
          <w:p w14:paraId="1B87ED6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rPr>
              <w:t>对招标人违反《机电产品国际招投标实施办法》相关规定的行政处罚（2591）</w:t>
            </w:r>
            <w:r>
              <w:rPr>
                <w:rFonts w:hint="eastAsia" w:ascii="仿宋" w:hAnsi="仿宋" w:eastAsia="仿宋" w:cs="仿宋"/>
                <w:i w:val="0"/>
                <w:iCs w:val="0"/>
                <w:color w:val="auto"/>
                <w:sz w:val="18"/>
                <w:szCs w:val="18"/>
                <w:highlight w:val="none"/>
                <w:u w:val="none"/>
                <w:lang w:val="en-US" w:eastAsia="zh-CN"/>
              </w:rPr>
              <w:t>之一（招标人对依法必须进行机电产品国际招标的项目不招标或化整为零以及以其他任何方式规避国际招标）</w:t>
            </w:r>
          </w:p>
        </w:tc>
        <w:tc>
          <w:tcPr>
            <w:tcW w:w="1324" w:type="pct"/>
            <w:vMerge w:val="restart"/>
            <w:tcBorders>
              <w:top w:val="single" w:color="000000" w:sz="4" w:space="0"/>
              <w:left w:val="single" w:color="000000" w:sz="4" w:space="0"/>
              <w:bottom w:val="single" w:color="000000" w:sz="4" w:space="0"/>
              <w:right w:val="single" w:color="000000" w:sz="4" w:space="0"/>
            </w:tcBorders>
            <w:noWrap w:val="0"/>
            <w:vAlign w:val="center"/>
          </w:tcPr>
          <w:p w14:paraId="5969DD42">
            <w:pPr>
              <w:keepNext w:val="0"/>
              <w:keepLines w:val="0"/>
              <w:pageBreakBefore w:val="0"/>
              <w:widowControl/>
              <w:suppressLineNumbers w:val="0"/>
              <w:tabs>
                <w:tab w:val="left" w:pos="1342"/>
              </w:tabs>
              <w:kinsoku/>
              <w:wordWrap/>
              <w:overflowPunct/>
              <w:topLinePunct w:val="0"/>
              <w:autoSpaceDE/>
              <w:autoSpaceDN/>
              <w:bidi w:val="0"/>
              <w:adjustRightInd/>
              <w:snapToGrid/>
              <w:spacing w:line="240" w:lineRule="atLeast"/>
              <w:ind w:firstLine="360" w:firstLineChars="200"/>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《机电产品国际招标投标实施办法（试行）》（商务部令2014年第1号）第九十三条　招标人对依法必须进行招标的项目不招标或化整为零以及以其他任何方式规避国际招标的，由相应主管部门责令限期改正，可以处项目合同金额0.5%以上1%以下的罚款；对全部或者部分使用国有资金的项目，可以通告项目主管机构暂停项目执行或者暂停资金拨付；对单位直接负责的主管人员和其他直接责任人员依法给予处分。</w:t>
            </w:r>
          </w:p>
          <w:p w14:paraId="278BFB25">
            <w:pPr>
              <w:keepNext w:val="0"/>
              <w:keepLines w:val="0"/>
              <w:pageBreakBefore w:val="0"/>
              <w:widowControl/>
              <w:suppressLineNumbers w:val="0"/>
              <w:tabs>
                <w:tab w:val="left" w:pos="1342"/>
              </w:tabs>
              <w:kinsoku/>
              <w:wordWrap/>
              <w:overflowPunct/>
              <w:topLinePunct w:val="0"/>
              <w:autoSpaceDE/>
              <w:autoSpaceDN/>
              <w:bidi w:val="0"/>
              <w:adjustRightInd/>
              <w:snapToGrid/>
              <w:spacing w:line="240" w:lineRule="atLeast"/>
              <w:ind w:firstLine="360" w:firstLineChars="200"/>
              <w:jc w:val="both"/>
              <w:textAlignment w:val="center"/>
              <w:rPr>
                <w:rFonts w:hint="eastAsia" w:ascii="仿宋" w:hAnsi="仿宋" w:eastAsia="仿宋" w:cs="仿宋"/>
                <w:i w:val="0"/>
                <w:iCs w:val="0"/>
                <w:color w:val="auto"/>
                <w:sz w:val="18"/>
                <w:szCs w:val="18"/>
                <w:highlight w:val="none"/>
                <w:u w:val="none"/>
                <w:lang w:eastAsia="zh-CN"/>
              </w:rPr>
            </w:pPr>
          </w:p>
        </w:tc>
        <w:tc>
          <w:tcPr>
            <w:tcW w:w="200" w:type="pct"/>
            <w:tcBorders>
              <w:top w:val="single" w:color="000000" w:sz="4" w:space="0"/>
              <w:left w:val="single" w:color="000000" w:sz="4" w:space="0"/>
              <w:right w:val="single" w:color="000000" w:sz="4" w:space="0"/>
            </w:tcBorders>
            <w:noWrap w:val="0"/>
            <w:vAlign w:val="center"/>
          </w:tcPr>
          <w:p w14:paraId="1C0D37A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p>
          <w:p w14:paraId="135CFEE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right w:val="single" w:color="000000" w:sz="4" w:space="0"/>
            </w:tcBorders>
            <w:noWrap w:val="0"/>
            <w:vAlign w:val="center"/>
          </w:tcPr>
          <w:p w14:paraId="3833072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p>
          <w:p w14:paraId="5BEEF78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违法行为轻微且限期内及时改正、未造成危害后果；</w:t>
            </w:r>
          </w:p>
        </w:tc>
        <w:tc>
          <w:tcPr>
            <w:tcW w:w="708" w:type="pct"/>
            <w:tcBorders>
              <w:top w:val="single" w:color="000000" w:sz="4" w:space="0"/>
              <w:left w:val="single" w:color="000000" w:sz="4" w:space="0"/>
              <w:right w:val="single" w:color="000000" w:sz="4" w:space="0"/>
            </w:tcBorders>
            <w:noWrap w:val="0"/>
            <w:vAlign w:val="center"/>
          </w:tcPr>
          <w:p w14:paraId="5C67FF3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4CF6E2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D041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0349F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c>
          <w:tcPr>
            <w:tcW w:w="6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D66A6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35DF5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B7178D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6DF1B2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属初次违法，</w:t>
            </w:r>
            <w:r>
              <w:rPr>
                <w:rFonts w:hint="eastAsia" w:ascii="仿宋" w:hAnsi="仿宋" w:eastAsia="仿宋" w:cs="仿宋"/>
                <w:i w:val="0"/>
                <w:iCs w:val="0"/>
                <w:color w:val="auto"/>
                <w:kern w:val="0"/>
                <w:sz w:val="18"/>
                <w:szCs w:val="18"/>
                <w:highlight w:val="none"/>
                <w:u w:val="none"/>
                <w:lang w:val="en-US" w:eastAsia="zh-CN" w:bidi="ar"/>
              </w:rPr>
              <w:t>违法行为轻微，</w:t>
            </w:r>
            <w:r>
              <w:rPr>
                <w:rFonts w:hint="eastAsia" w:ascii="仿宋" w:hAnsi="仿宋" w:eastAsia="仿宋" w:cs="仿宋"/>
                <w:i w:val="0"/>
                <w:iCs w:val="0"/>
                <w:color w:val="auto"/>
                <w:sz w:val="18"/>
                <w:szCs w:val="18"/>
                <w:highlight w:val="none"/>
                <w:u w:val="none"/>
              </w:rPr>
              <w:t>改正态度较好</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能在</w:t>
            </w:r>
            <w:r>
              <w:rPr>
                <w:rFonts w:hint="eastAsia" w:ascii="仿宋" w:hAnsi="仿宋" w:eastAsia="仿宋" w:cs="仿宋"/>
                <w:i w:val="0"/>
                <w:iCs w:val="0"/>
                <w:color w:val="auto"/>
                <w:kern w:val="0"/>
                <w:sz w:val="18"/>
                <w:szCs w:val="18"/>
                <w:highlight w:val="none"/>
                <w:u w:val="none"/>
                <w:lang w:val="en-US" w:eastAsia="zh-CN" w:bidi="ar"/>
              </w:rPr>
              <w:t>限期内及时改正。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13BAD1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F917F7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4C5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50A11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c>
          <w:tcPr>
            <w:tcW w:w="6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366CD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09404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451A3C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466768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造成较小后果，并</w:t>
            </w:r>
            <w:r>
              <w:rPr>
                <w:rFonts w:hint="eastAsia" w:ascii="仿宋" w:hAnsi="仿宋" w:eastAsia="仿宋" w:cs="仿宋"/>
                <w:i w:val="0"/>
                <w:iCs w:val="0"/>
                <w:color w:val="auto"/>
                <w:sz w:val="18"/>
                <w:szCs w:val="18"/>
                <w:highlight w:val="none"/>
                <w:u w:val="none"/>
                <w:lang w:val="en-US" w:eastAsia="zh-CN"/>
              </w:rPr>
              <w:t>能够</w:t>
            </w:r>
            <w:r>
              <w:rPr>
                <w:rFonts w:hint="eastAsia" w:ascii="仿宋" w:hAnsi="仿宋" w:eastAsia="仿宋" w:cs="仿宋"/>
                <w:i w:val="0"/>
                <w:iCs w:val="0"/>
                <w:color w:val="auto"/>
                <w:sz w:val="18"/>
                <w:szCs w:val="18"/>
                <w:highlight w:val="none"/>
                <w:u w:val="none"/>
              </w:rPr>
              <w:t>主动消除违法行为</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lang w:eastAsia="zh-CN"/>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41B205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6A5F66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AC2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4C690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c>
          <w:tcPr>
            <w:tcW w:w="6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FC04C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28C24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4C6054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2D89D4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1.造成轻微</w:t>
            </w:r>
            <w:r>
              <w:rPr>
                <w:rFonts w:hint="eastAsia" w:ascii="仿宋" w:hAnsi="仿宋" w:eastAsia="仿宋" w:cs="仿宋"/>
                <w:i w:val="0"/>
                <w:iCs w:val="0"/>
                <w:color w:val="auto"/>
                <w:sz w:val="18"/>
                <w:szCs w:val="18"/>
                <w:highlight w:val="none"/>
                <w:u w:val="none"/>
                <w:lang w:val="en-US" w:eastAsia="zh-CN"/>
              </w:rPr>
              <w:t>后果或不良影响</w:t>
            </w:r>
            <w:r>
              <w:rPr>
                <w:rFonts w:hint="eastAsia" w:ascii="仿宋" w:hAnsi="仿宋" w:eastAsia="仿宋" w:cs="仿宋"/>
                <w:i w:val="0"/>
                <w:iCs w:val="0"/>
                <w:color w:val="auto"/>
                <w:sz w:val="18"/>
                <w:szCs w:val="18"/>
                <w:highlight w:val="none"/>
                <w:u w:val="none"/>
              </w:rPr>
              <w:t>，主动减轻违法行为危害后果；</w:t>
            </w:r>
          </w:p>
          <w:p w14:paraId="027DEDD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0AF86DA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3BF763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责令限期改正，</w:t>
            </w:r>
            <w:r>
              <w:rPr>
                <w:rFonts w:hint="eastAsia" w:ascii="仿宋" w:hAnsi="仿宋" w:eastAsia="仿宋" w:cs="仿宋"/>
                <w:i w:val="0"/>
                <w:iCs w:val="0"/>
                <w:color w:val="auto"/>
                <w:sz w:val="18"/>
                <w:szCs w:val="18"/>
                <w:highlight w:val="none"/>
                <w:u w:val="none"/>
                <w:lang w:val="en-US" w:eastAsia="zh-CN"/>
              </w:rPr>
              <w:t>可以</w:t>
            </w:r>
            <w:r>
              <w:rPr>
                <w:rFonts w:hint="eastAsia" w:ascii="仿宋" w:hAnsi="仿宋" w:eastAsia="仿宋" w:cs="仿宋"/>
                <w:i w:val="0"/>
                <w:iCs w:val="0"/>
                <w:color w:val="auto"/>
                <w:sz w:val="18"/>
                <w:szCs w:val="18"/>
                <w:highlight w:val="none"/>
                <w:u w:val="none"/>
              </w:rPr>
              <w:t>处项目合同金额</w:t>
            </w:r>
            <w:r>
              <w:rPr>
                <w:rFonts w:hint="eastAsia" w:ascii="仿宋" w:hAnsi="仿宋" w:eastAsia="仿宋" w:cs="仿宋"/>
                <w:i w:val="0"/>
                <w:iCs w:val="0"/>
                <w:color w:val="auto"/>
                <w:sz w:val="18"/>
                <w:szCs w:val="18"/>
                <w:highlight w:val="none"/>
                <w:u w:val="none"/>
                <w:lang w:val="en-US" w:eastAsia="zh-CN"/>
              </w:rPr>
              <w:t>0.5%</w:t>
            </w:r>
            <w:r>
              <w:rPr>
                <w:rFonts w:hint="eastAsia" w:ascii="仿宋" w:hAnsi="仿宋" w:eastAsia="仿宋" w:cs="仿宋"/>
                <w:i w:val="0"/>
                <w:iCs w:val="0"/>
                <w:color w:val="auto"/>
                <w:sz w:val="18"/>
                <w:szCs w:val="18"/>
                <w:highlight w:val="none"/>
                <w:u w:val="none"/>
              </w:rPr>
              <w:t>以上</w:t>
            </w:r>
            <w:r>
              <w:rPr>
                <w:rFonts w:hint="eastAsia" w:ascii="仿宋" w:hAnsi="仿宋" w:eastAsia="仿宋" w:cs="仿宋"/>
                <w:i w:val="0"/>
                <w:iCs w:val="0"/>
                <w:color w:val="auto"/>
                <w:sz w:val="18"/>
                <w:szCs w:val="18"/>
                <w:highlight w:val="none"/>
                <w:u w:val="none"/>
                <w:lang w:val="en-US" w:eastAsia="zh-CN"/>
              </w:rPr>
              <w:t>0</w:t>
            </w:r>
            <w:r>
              <w:rPr>
                <w:rFonts w:hint="default" w:ascii="仿宋" w:hAnsi="仿宋" w:eastAsia="仿宋" w:cs="仿宋"/>
                <w:i w:val="0"/>
                <w:iCs w:val="0"/>
                <w:color w:val="auto"/>
                <w:sz w:val="18"/>
                <w:szCs w:val="18"/>
                <w:highlight w:val="none"/>
                <w:u w:val="none"/>
                <w:lang w:val="en-US" w:eastAsia="zh-CN"/>
              </w:rPr>
              <w:t>.65%</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9B35E5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BE3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FF7C6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c>
          <w:tcPr>
            <w:tcW w:w="6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8259F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60662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C21F82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2245D4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1E6BA9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责令限期改正，</w:t>
            </w:r>
            <w:r>
              <w:rPr>
                <w:rFonts w:hint="eastAsia" w:ascii="仿宋" w:hAnsi="仿宋" w:eastAsia="仿宋" w:cs="仿宋"/>
                <w:i w:val="0"/>
                <w:iCs w:val="0"/>
                <w:color w:val="auto"/>
                <w:sz w:val="18"/>
                <w:szCs w:val="18"/>
                <w:highlight w:val="none"/>
                <w:u w:val="none"/>
                <w:lang w:val="en-US" w:eastAsia="zh-CN"/>
              </w:rPr>
              <w:t>可以</w:t>
            </w:r>
            <w:r>
              <w:rPr>
                <w:rFonts w:hint="eastAsia" w:ascii="仿宋" w:hAnsi="仿宋" w:eastAsia="仿宋" w:cs="仿宋"/>
                <w:i w:val="0"/>
                <w:iCs w:val="0"/>
                <w:color w:val="auto"/>
                <w:sz w:val="18"/>
                <w:szCs w:val="18"/>
                <w:highlight w:val="none"/>
                <w:u w:val="none"/>
              </w:rPr>
              <w:t>处项目合同金额</w:t>
            </w:r>
            <w:r>
              <w:rPr>
                <w:rFonts w:hint="eastAsia" w:ascii="仿宋" w:hAnsi="仿宋" w:eastAsia="仿宋" w:cs="仿宋"/>
                <w:i w:val="0"/>
                <w:iCs w:val="0"/>
                <w:color w:val="auto"/>
                <w:sz w:val="18"/>
                <w:szCs w:val="18"/>
                <w:highlight w:val="none"/>
                <w:u w:val="none"/>
                <w:lang w:val="en-US" w:eastAsia="zh-CN"/>
              </w:rPr>
              <w:t>0.</w:t>
            </w:r>
            <w:r>
              <w:rPr>
                <w:rFonts w:hint="default" w:ascii="仿宋" w:hAnsi="仿宋" w:eastAsia="仿宋" w:cs="仿宋"/>
                <w:i w:val="0"/>
                <w:iCs w:val="0"/>
                <w:color w:val="auto"/>
                <w:sz w:val="18"/>
                <w:szCs w:val="18"/>
                <w:highlight w:val="none"/>
                <w:u w:val="none"/>
                <w:lang w:val="en-US" w:eastAsia="zh-CN"/>
              </w:rPr>
              <w:t>65</w:t>
            </w:r>
            <w:r>
              <w:rPr>
                <w:rFonts w:hint="eastAsia" w:ascii="仿宋" w:hAnsi="仿宋" w:eastAsia="仿宋" w:cs="仿宋"/>
                <w:i w:val="0"/>
                <w:iCs w:val="0"/>
                <w:color w:val="auto"/>
                <w:sz w:val="18"/>
                <w:szCs w:val="18"/>
                <w:highlight w:val="none"/>
                <w:u w:val="none"/>
                <w:lang w:val="en-US" w:eastAsia="zh-CN"/>
              </w:rPr>
              <w:t>%</w:t>
            </w:r>
            <w:r>
              <w:rPr>
                <w:rFonts w:hint="eastAsia" w:ascii="仿宋" w:hAnsi="仿宋" w:eastAsia="仿宋" w:cs="仿宋"/>
                <w:i w:val="0"/>
                <w:iCs w:val="0"/>
                <w:color w:val="auto"/>
                <w:sz w:val="18"/>
                <w:szCs w:val="18"/>
                <w:highlight w:val="none"/>
                <w:u w:val="none"/>
              </w:rPr>
              <w:t>以上</w:t>
            </w:r>
            <w:r>
              <w:rPr>
                <w:rFonts w:hint="eastAsia" w:ascii="仿宋" w:hAnsi="仿宋" w:eastAsia="仿宋" w:cs="仿宋"/>
                <w:i w:val="0"/>
                <w:iCs w:val="0"/>
                <w:color w:val="auto"/>
                <w:sz w:val="18"/>
                <w:szCs w:val="18"/>
                <w:highlight w:val="none"/>
                <w:u w:val="none"/>
                <w:lang w:val="en-US" w:eastAsia="zh-CN"/>
              </w:rPr>
              <w:t>0</w:t>
            </w:r>
            <w:r>
              <w:rPr>
                <w:rFonts w:hint="default" w:ascii="仿宋" w:hAnsi="仿宋" w:eastAsia="仿宋" w:cs="仿宋"/>
                <w:i w:val="0"/>
                <w:iCs w:val="0"/>
                <w:color w:val="auto"/>
                <w:sz w:val="18"/>
                <w:szCs w:val="18"/>
                <w:highlight w:val="none"/>
                <w:u w:val="none"/>
                <w:lang w:val="en-US" w:eastAsia="zh-CN"/>
              </w:rPr>
              <w:t>.85%</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3D27B0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C4C3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D41D3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c>
          <w:tcPr>
            <w:tcW w:w="6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ECF0A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1E8D1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0E1CA9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AE04B2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有拒不改正、多次规避国际招标或造成严重社会影响等情节的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73C0C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责令限期改正，</w:t>
            </w:r>
            <w:r>
              <w:rPr>
                <w:rFonts w:hint="eastAsia" w:ascii="仿宋" w:hAnsi="仿宋" w:eastAsia="仿宋" w:cs="仿宋"/>
                <w:i w:val="0"/>
                <w:iCs w:val="0"/>
                <w:color w:val="auto"/>
                <w:sz w:val="18"/>
                <w:szCs w:val="18"/>
                <w:highlight w:val="none"/>
                <w:u w:val="none"/>
                <w:lang w:val="en-US" w:eastAsia="zh-CN"/>
              </w:rPr>
              <w:t>可以</w:t>
            </w:r>
            <w:r>
              <w:rPr>
                <w:rFonts w:hint="eastAsia" w:ascii="仿宋" w:hAnsi="仿宋" w:eastAsia="仿宋" w:cs="仿宋"/>
                <w:i w:val="0"/>
                <w:iCs w:val="0"/>
                <w:color w:val="auto"/>
                <w:sz w:val="18"/>
                <w:szCs w:val="18"/>
                <w:highlight w:val="none"/>
                <w:u w:val="none"/>
              </w:rPr>
              <w:t>处项目合同金额</w:t>
            </w:r>
            <w:r>
              <w:rPr>
                <w:rFonts w:hint="eastAsia" w:ascii="仿宋" w:hAnsi="仿宋" w:eastAsia="仿宋" w:cs="仿宋"/>
                <w:i w:val="0"/>
                <w:iCs w:val="0"/>
                <w:color w:val="auto"/>
                <w:sz w:val="18"/>
                <w:szCs w:val="18"/>
                <w:highlight w:val="none"/>
                <w:u w:val="none"/>
                <w:lang w:val="en-US" w:eastAsia="zh-CN"/>
              </w:rPr>
              <w:t>0.</w:t>
            </w:r>
            <w:r>
              <w:rPr>
                <w:rFonts w:hint="default" w:ascii="仿宋" w:hAnsi="仿宋" w:eastAsia="仿宋" w:cs="仿宋"/>
                <w:i w:val="0"/>
                <w:iCs w:val="0"/>
                <w:color w:val="auto"/>
                <w:sz w:val="18"/>
                <w:szCs w:val="18"/>
                <w:highlight w:val="none"/>
                <w:u w:val="none"/>
                <w:lang w:val="en-US" w:eastAsia="zh-CN"/>
              </w:rPr>
              <w:t>85</w:t>
            </w:r>
            <w:r>
              <w:rPr>
                <w:rFonts w:hint="eastAsia" w:ascii="仿宋" w:hAnsi="仿宋" w:eastAsia="仿宋" w:cs="仿宋"/>
                <w:i w:val="0"/>
                <w:iCs w:val="0"/>
                <w:color w:val="auto"/>
                <w:sz w:val="18"/>
                <w:szCs w:val="18"/>
                <w:highlight w:val="none"/>
                <w:u w:val="none"/>
                <w:lang w:val="en-US" w:eastAsia="zh-CN"/>
              </w:rPr>
              <w:t>%</w:t>
            </w:r>
            <w:r>
              <w:rPr>
                <w:rFonts w:hint="eastAsia" w:ascii="仿宋" w:hAnsi="仿宋" w:eastAsia="仿宋" w:cs="仿宋"/>
                <w:i w:val="0"/>
                <w:iCs w:val="0"/>
                <w:color w:val="auto"/>
                <w:sz w:val="18"/>
                <w:szCs w:val="18"/>
                <w:highlight w:val="none"/>
                <w:u w:val="none"/>
              </w:rPr>
              <w:t>以上</w:t>
            </w:r>
            <w:r>
              <w:rPr>
                <w:rFonts w:hint="default" w:ascii="仿宋" w:hAnsi="仿宋" w:eastAsia="仿宋" w:cs="仿宋"/>
                <w:i w:val="0"/>
                <w:iCs w:val="0"/>
                <w:color w:val="auto"/>
                <w:sz w:val="18"/>
                <w:szCs w:val="18"/>
                <w:highlight w:val="none"/>
                <w:u w:val="none"/>
                <w:lang w:val="en-US"/>
              </w:rPr>
              <w:t>1</w:t>
            </w:r>
            <w:r>
              <w:rPr>
                <w:rFonts w:hint="default" w:ascii="仿宋" w:hAnsi="仿宋" w:eastAsia="仿宋" w:cs="仿宋"/>
                <w:i w:val="0"/>
                <w:iCs w:val="0"/>
                <w:color w:val="auto"/>
                <w:sz w:val="18"/>
                <w:szCs w:val="18"/>
                <w:highlight w:val="none"/>
                <w:u w:val="none"/>
                <w:lang w:val="en-US" w:eastAsia="zh-CN"/>
              </w:rPr>
              <w:t>%</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7015AA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6942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143E37EF">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2</w:t>
            </w:r>
          </w:p>
        </w:tc>
        <w:tc>
          <w:tcPr>
            <w:tcW w:w="685" w:type="pct"/>
            <w:vMerge w:val="restart"/>
            <w:tcBorders>
              <w:top w:val="single" w:color="000000" w:sz="4" w:space="0"/>
              <w:left w:val="single" w:color="000000" w:sz="4" w:space="0"/>
              <w:right w:val="single" w:color="000000" w:sz="4" w:space="0"/>
            </w:tcBorders>
            <w:noWrap w:val="0"/>
            <w:vAlign w:val="center"/>
          </w:tcPr>
          <w:p w14:paraId="3CB43BD0">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 w:hAnsi="仿宋" w:eastAsia="仿宋" w:cs="仿宋"/>
                <w:i w:val="0"/>
                <w:iCs w:val="0"/>
                <w:color w:val="auto"/>
                <w:sz w:val="18"/>
                <w:szCs w:val="18"/>
                <w:highlight w:val="none"/>
                <w:u w:val="none"/>
                <w:lang w:val="en-US"/>
              </w:rPr>
            </w:pPr>
            <w:r>
              <w:rPr>
                <w:rFonts w:hint="eastAsia" w:ascii="仿宋" w:hAnsi="仿宋" w:eastAsia="仿宋" w:cs="仿宋"/>
                <w:i w:val="0"/>
                <w:iCs w:val="0"/>
                <w:color w:val="auto"/>
                <w:sz w:val="18"/>
                <w:szCs w:val="18"/>
                <w:highlight w:val="none"/>
                <w:u w:val="none"/>
              </w:rPr>
              <w:t>对招标人违反《机电产品国际招投标实施办法》相关规定的行政处罚（2591）</w:t>
            </w:r>
            <w:r>
              <w:rPr>
                <w:rFonts w:hint="eastAsia" w:ascii="仿宋" w:hAnsi="仿宋" w:eastAsia="仿宋" w:cs="仿宋"/>
                <w:i w:val="0"/>
                <w:iCs w:val="0"/>
                <w:color w:val="auto"/>
                <w:sz w:val="18"/>
                <w:szCs w:val="18"/>
                <w:highlight w:val="none"/>
                <w:u w:val="none"/>
                <w:lang w:val="en-US" w:eastAsia="zh-CN"/>
              </w:rPr>
              <w:t>之一</w:t>
            </w:r>
            <w:r>
              <w:rPr>
                <w:rFonts w:hint="default" w:ascii="仿宋" w:hAnsi="仿宋" w:eastAsia="仿宋" w:cs="仿宋"/>
                <w:i w:val="0"/>
                <w:iCs w:val="0"/>
                <w:color w:val="auto"/>
                <w:sz w:val="18"/>
                <w:szCs w:val="18"/>
                <w:highlight w:val="none"/>
                <w:u w:val="none"/>
                <w:lang w:val="en-US" w:eastAsia="zh-CN"/>
              </w:rPr>
              <w:t>(</w:t>
            </w:r>
            <w:r>
              <w:rPr>
                <w:rFonts w:hint="eastAsia" w:ascii="仿宋" w:hAnsi="仿宋" w:eastAsia="仿宋" w:cs="仿宋"/>
                <w:i w:val="0"/>
                <w:iCs w:val="0"/>
                <w:color w:val="auto"/>
                <w:sz w:val="18"/>
                <w:szCs w:val="18"/>
                <w:highlight w:val="none"/>
                <w:u w:val="none"/>
                <w:lang w:eastAsia="zh-CN"/>
              </w:rPr>
              <w:t>依法应当公开招标而采用邀请招标的</w:t>
            </w:r>
            <w:r>
              <w:rPr>
                <w:rFonts w:hint="default" w:ascii="仿宋" w:hAnsi="仿宋" w:eastAsia="仿宋" w:cs="仿宋"/>
                <w:i w:val="0"/>
                <w:iCs w:val="0"/>
                <w:color w:val="auto"/>
                <w:sz w:val="18"/>
                <w:szCs w:val="18"/>
                <w:highlight w:val="none"/>
                <w:u w:val="none"/>
                <w:lang w:val="en-US" w:eastAsia="zh-CN"/>
              </w:rPr>
              <w:t>)</w:t>
            </w:r>
          </w:p>
        </w:tc>
        <w:tc>
          <w:tcPr>
            <w:tcW w:w="1324" w:type="pct"/>
            <w:vMerge w:val="restart"/>
            <w:tcBorders>
              <w:top w:val="single" w:color="000000" w:sz="4" w:space="0"/>
              <w:left w:val="single" w:color="000000" w:sz="4" w:space="0"/>
              <w:right w:val="single" w:color="000000" w:sz="4" w:space="0"/>
            </w:tcBorders>
            <w:noWrap w:val="0"/>
            <w:vAlign w:val="center"/>
          </w:tcPr>
          <w:p w14:paraId="4875765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《机电产品国际招标投标实施办法（试行）》（商务部令2014年第1号）第九十四条　招标人有下列行为之一的，依照招标投标法、招标投标法实施条例的有关规定处罚：（一）依法应当公开招标而采用邀请招标的；</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val="en-US" w:eastAsia="zh-CN"/>
              </w:rPr>
              <w:t xml:space="preserve">《中华人民共和国招标投标法实施条例》第六十四条第一款  </w:t>
            </w:r>
            <w:r>
              <w:rPr>
                <w:rFonts w:hint="eastAsia" w:ascii="仿宋" w:hAnsi="仿宋" w:eastAsia="仿宋" w:cs="仿宋"/>
                <w:i w:val="0"/>
                <w:iCs w:val="0"/>
                <w:color w:val="auto"/>
                <w:sz w:val="18"/>
                <w:szCs w:val="18"/>
                <w:highlight w:val="none"/>
                <w:u w:val="none"/>
                <w:lang w:eastAsia="zh-CN"/>
              </w:rPr>
              <w:t>招标人有下列情形之一的，由有关行政监督部门责令改正，可以处10万元以下的罚款：（一）依法应当公开招标而采用邀请招标；</w:t>
            </w:r>
            <w:r>
              <w:rPr>
                <w:rFonts w:hint="default" w:ascii="仿宋" w:hAnsi="仿宋" w:eastAsia="仿宋" w:cs="仿宋"/>
                <w:i w:val="0"/>
                <w:iCs w:val="0"/>
                <w:color w:val="auto"/>
                <w:sz w:val="18"/>
                <w:szCs w:val="18"/>
                <w:highlight w:val="none"/>
                <w:u w:val="none"/>
                <w:lang w:val="en-US" w:eastAsia="zh-CN"/>
              </w:rPr>
              <w:t xml:space="preserve"> </w:t>
            </w:r>
            <w:r>
              <w:rPr>
                <w:rFonts w:hint="eastAsia" w:ascii="仿宋" w:hAnsi="仿宋" w:eastAsia="仿宋" w:cs="仿宋"/>
                <w:i w:val="0"/>
                <w:iCs w:val="0"/>
                <w:color w:val="auto"/>
                <w:sz w:val="18"/>
                <w:szCs w:val="18"/>
                <w:highlight w:val="none"/>
                <w:u w:val="none"/>
                <w:lang w:eastAsia="zh-CN"/>
              </w:rPr>
              <w:t>第六十四条第二款 招标人有前款第一项、第三项、第四项所列行为之一的，对单位直接负责的主管人员和其他直接责任人员依法给予处分。</w:t>
            </w:r>
          </w:p>
          <w:p w14:paraId="7106956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B1D1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02B5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违法行为轻微且限期内及时改正、未造成危害后果；</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F369FD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D89E1F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6C57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187" w:type="pct"/>
            <w:vMerge w:val="continue"/>
            <w:tcBorders>
              <w:left w:val="single" w:color="000000" w:sz="4" w:space="0"/>
              <w:right w:val="single" w:color="000000" w:sz="4" w:space="0"/>
            </w:tcBorders>
            <w:noWrap w:val="0"/>
            <w:vAlign w:val="center"/>
          </w:tcPr>
          <w:p w14:paraId="15D0616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5BF496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9A834A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4EB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6BB1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属初次违法，</w:t>
            </w:r>
            <w:r>
              <w:rPr>
                <w:rFonts w:hint="eastAsia" w:ascii="仿宋" w:hAnsi="仿宋" w:eastAsia="仿宋" w:cs="仿宋"/>
                <w:i w:val="0"/>
                <w:iCs w:val="0"/>
                <w:color w:val="auto"/>
                <w:kern w:val="0"/>
                <w:sz w:val="18"/>
                <w:szCs w:val="18"/>
                <w:highlight w:val="none"/>
                <w:u w:val="none"/>
                <w:lang w:val="en-US" w:eastAsia="zh-CN" w:bidi="ar"/>
              </w:rPr>
              <w:t>违法行为轻微，</w:t>
            </w:r>
            <w:r>
              <w:rPr>
                <w:rFonts w:hint="eastAsia" w:ascii="仿宋" w:hAnsi="仿宋" w:eastAsia="仿宋" w:cs="仿宋"/>
                <w:i w:val="0"/>
                <w:iCs w:val="0"/>
                <w:color w:val="auto"/>
                <w:sz w:val="18"/>
                <w:szCs w:val="18"/>
                <w:highlight w:val="none"/>
                <w:u w:val="none"/>
              </w:rPr>
              <w:t>改正态度较好</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能在</w:t>
            </w:r>
            <w:r>
              <w:rPr>
                <w:rFonts w:hint="eastAsia" w:ascii="仿宋" w:hAnsi="仿宋" w:eastAsia="仿宋" w:cs="仿宋"/>
                <w:i w:val="0"/>
                <w:iCs w:val="0"/>
                <w:color w:val="auto"/>
                <w:kern w:val="0"/>
                <w:sz w:val="18"/>
                <w:szCs w:val="18"/>
                <w:highlight w:val="none"/>
                <w:u w:val="none"/>
                <w:lang w:val="en-US" w:eastAsia="zh-CN" w:bidi="ar"/>
              </w:rPr>
              <w:t>限期内及时改正。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E82D1B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BCE3D0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745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52023F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D2D9BA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FDE75C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A2F3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6E3D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造成较小后果，并</w:t>
            </w:r>
            <w:r>
              <w:rPr>
                <w:rFonts w:hint="eastAsia" w:ascii="仿宋" w:hAnsi="仿宋" w:eastAsia="仿宋" w:cs="仿宋"/>
                <w:i w:val="0"/>
                <w:iCs w:val="0"/>
                <w:color w:val="auto"/>
                <w:sz w:val="18"/>
                <w:szCs w:val="18"/>
                <w:highlight w:val="none"/>
                <w:u w:val="none"/>
                <w:lang w:val="en-US" w:eastAsia="zh-CN"/>
              </w:rPr>
              <w:t>能够</w:t>
            </w:r>
            <w:r>
              <w:rPr>
                <w:rFonts w:hint="eastAsia" w:ascii="仿宋" w:hAnsi="仿宋" w:eastAsia="仿宋" w:cs="仿宋"/>
                <w:i w:val="0"/>
                <w:iCs w:val="0"/>
                <w:color w:val="auto"/>
                <w:sz w:val="18"/>
                <w:szCs w:val="18"/>
                <w:highlight w:val="none"/>
                <w:u w:val="none"/>
              </w:rPr>
              <w:t>主动消除违法行为</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lang w:eastAsia="zh-CN"/>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164189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8AC5BA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180C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8FE35D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B9C05B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89BF08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6795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398E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1.造成轻微</w:t>
            </w:r>
            <w:r>
              <w:rPr>
                <w:rFonts w:hint="eastAsia" w:ascii="仿宋" w:hAnsi="仿宋" w:eastAsia="仿宋" w:cs="仿宋"/>
                <w:i w:val="0"/>
                <w:iCs w:val="0"/>
                <w:color w:val="auto"/>
                <w:sz w:val="18"/>
                <w:szCs w:val="18"/>
                <w:highlight w:val="none"/>
                <w:u w:val="none"/>
                <w:lang w:val="en-US" w:eastAsia="zh-CN"/>
              </w:rPr>
              <w:t>后果或不良影响</w:t>
            </w:r>
            <w:r>
              <w:rPr>
                <w:rFonts w:hint="eastAsia" w:ascii="仿宋" w:hAnsi="仿宋" w:eastAsia="仿宋" w:cs="仿宋"/>
                <w:i w:val="0"/>
                <w:iCs w:val="0"/>
                <w:color w:val="auto"/>
                <w:sz w:val="18"/>
                <w:szCs w:val="18"/>
                <w:highlight w:val="none"/>
                <w:u w:val="none"/>
              </w:rPr>
              <w:t>，主动减轻违法行为危害后果；</w:t>
            </w:r>
          </w:p>
          <w:p w14:paraId="6A56E5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2930DFF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D54A6F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责令改正，</w:t>
            </w:r>
            <w:r>
              <w:rPr>
                <w:rFonts w:hint="eastAsia" w:ascii="仿宋" w:hAnsi="仿宋" w:eastAsia="仿宋" w:cs="仿宋"/>
                <w:i w:val="0"/>
                <w:iCs w:val="0"/>
                <w:color w:val="auto"/>
                <w:sz w:val="18"/>
                <w:szCs w:val="18"/>
                <w:highlight w:val="none"/>
                <w:u w:val="none"/>
                <w:lang w:val="en-US" w:eastAsia="zh-CN"/>
              </w:rPr>
              <w:t>可以</w:t>
            </w:r>
            <w:r>
              <w:rPr>
                <w:rFonts w:hint="eastAsia" w:ascii="仿宋" w:hAnsi="仿宋" w:eastAsia="仿宋" w:cs="仿宋"/>
                <w:i w:val="0"/>
                <w:iCs w:val="0"/>
                <w:color w:val="auto"/>
                <w:sz w:val="18"/>
                <w:szCs w:val="18"/>
                <w:highlight w:val="none"/>
                <w:u w:val="none"/>
              </w:rPr>
              <w:t>处3万元以下罚款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5A865C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AC80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87" w:type="pct"/>
            <w:vMerge w:val="continue"/>
            <w:tcBorders>
              <w:left w:val="single" w:color="000000" w:sz="4" w:space="0"/>
              <w:right w:val="single" w:color="000000" w:sz="4" w:space="0"/>
            </w:tcBorders>
            <w:noWrap w:val="0"/>
            <w:vAlign w:val="center"/>
          </w:tcPr>
          <w:p w14:paraId="3813A28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41149D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490760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0BB3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1A1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9CC55A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w:t>
            </w:r>
            <w:r>
              <w:rPr>
                <w:rFonts w:hint="eastAsia" w:ascii="仿宋" w:hAnsi="仿宋" w:eastAsia="仿宋" w:cs="仿宋"/>
                <w:i w:val="0"/>
                <w:iCs w:val="0"/>
                <w:color w:val="auto"/>
                <w:sz w:val="18"/>
                <w:szCs w:val="18"/>
                <w:highlight w:val="none"/>
                <w:u w:val="none"/>
                <w:lang w:val="en-US" w:eastAsia="zh-CN"/>
              </w:rPr>
              <w:t>可以</w:t>
            </w:r>
            <w:r>
              <w:rPr>
                <w:rFonts w:hint="eastAsia" w:ascii="仿宋" w:hAnsi="仿宋" w:eastAsia="仿宋" w:cs="仿宋"/>
                <w:i w:val="0"/>
                <w:iCs w:val="0"/>
                <w:color w:val="auto"/>
                <w:sz w:val="18"/>
                <w:szCs w:val="18"/>
                <w:highlight w:val="none"/>
                <w:u w:val="none"/>
              </w:rPr>
              <w:t>处</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以上6万元以下</w:t>
            </w:r>
            <w:r>
              <w:rPr>
                <w:rFonts w:hint="eastAsia" w:ascii="仿宋" w:hAnsi="仿宋" w:eastAsia="仿宋" w:cs="仿宋"/>
                <w:i w:val="0"/>
                <w:iCs w:val="0"/>
                <w:color w:val="auto"/>
                <w:sz w:val="18"/>
                <w:szCs w:val="18"/>
                <w:highlight w:val="none"/>
                <w:u w:val="none"/>
              </w:rPr>
              <w:t>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EBA363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5CC8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07A5EC6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1404402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42B6E02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E5EA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65E66">
            <w:pPr>
              <w:keepNext w:val="0"/>
              <w:keepLines w:val="0"/>
              <w:pageBreakBefore w:val="0"/>
              <w:widowControl/>
              <w:suppressLineNumbers w:val="0"/>
              <w:kinsoku/>
              <w:wordWrap/>
              <w:overflowPunct/>
              <w:topLinePunct w:val="0"/>
              <w:autoSpaceDE/>
              <w:autoSpaceDN/>
              <w:bidi w:val="0"/>
              <w:adjustRightInd/>
              <w:snapToGrid/>
              <w:spacing w:line="240" w:lineRule="atLeast"/>
              <w:ind w:left="105" w:hanging="90" w:hangingChars="50"/>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有拒不改正、多次</w:t>
            </w:r>
            <w:r>
              <w:rPr>
                <w:rFonts w:hint="eastAsia" w:ascii="仿宋" w:hAnsi="仿宋" w:eastAsia="仿宋" w:cs="仿宋"/>
                <w:i w:val="0"/>
                <w:iCs w:val="0"/>
                <w:color w:val="auto"/>
                <w:sz w:val="18"/>
                <w:szCs w:val="18"/>
                <w:highlight w:val="none"/>
                <w:u w:val="none"/>
                <w:lang w:eastAsia="zh-CN"/>
              </w:rPr>
              <w:t>应当公开招标而采用邀请招标</w:t>
            </w:r>
            <w:r>
              <w:rPr>
                <w:rFonts w:hint="eastAsia" w:ascii="仿宋" w:hAnsi="仿宋" w:eastAsia="仿宋" w:cs="仿宋"/>
                <w:i w:val="0"/>
                <w:iCs w:val="0"/>
                <w:color w:val="auto"/>
                <w:sz w:val="18"/>
                <w:szCs w:val="18"/>
                <w:highlight w:val="none"/>
                <w:u w:val="none"/>
                <w:lang w:val="en-US" w:eastAsia="zh-CN"/>
              </w:rPr>
              <w:t>或</w:t>
            </w:r>
            <w:r>
              <w:rPr>
                <w:rFonts w:hint="eastAsia" w:ascii="仿宋" w:hAnsi="仿宋" w:eastAsia="仿宋" w:cs="仿宋"/>
                <w:i w:val="0"/>
                <w:iCs w:val="0"/>
                <w:color w:val="auto"/>
                <w:sz w:val="18"/>
                <w:szCs w:val="18"/>
                <w:highlight w:val="none"/>
                <w:u w:val="none"/>
              </w:rPr>
              <w:t>造成严重社会影响等情节的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BEEA1A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w:t>
            </w:r>
            <w:r>
              <w:rPr>
                <w:rFonts w:hint="eastAsia" w:ascii="仿宋" w:hAnsi="仿宋" w:eastAsia="仿宋" w:cs="仿宋"/>
                <w:i w:val="0"/>
                <w:iCs w:val="0"/>
                <w:color w:val="auto"/>
                <w:sz w:val="18"/>
                <w:szCs w:val="18"/>
                <w:highlight w:val="none"/>
                <w:u w:val="none"/>
                <w:lang w:val="en-US" w:eastAsia="zh-CN"/>
              </w:rPr>
              <w:t>可以</w:t>
            </w:r>
            <w:r>
              <w:rPr>
                <w:rFonts w:hint="eastAsia" w:ascii="仿宋" w:hAnsi="仿宋" w:eastAsia="仿宋" w:cs="仿宋"/>
                <w:i w:val="0"/>
                <w:iCs w:val="0"/>
                <w:color w:val="auto"/>
                <w:sz w:val="18"/>
                <w:szCs w:val="18"/>
                <w:highlight w:val="none"/>
                <w:u w:val="none"/>
              </w:rPr>
              <w:t>处</w:t>
            </w:r>
            <w:r>
              <w:rPr>
                <w:rFonts w:hint="eastAsia"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以上10万元以下</w:t>
            </w:r>
            <w:r>
              <w:rPr>
                <w:rFonts w:hint="eastAsia" w:ascii="仿宋" w:hAnsi="仿宋" w:eastAsia="仿宋" w:cs="仿宋"/>
                <w:i w:val="0"/>
                <w:iCs w:val="0"/>
                <w:color w:val="auto"/>
                <w:sz w:val="18"/>
                <w:szCs w:val="18"/>
                <w:highlight w:val="none"/>
                <w:u w:val="none"/>
              </w:rPr>
              <w:t>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479295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D05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015E52FC">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3</w:t>
            </w:r>
          </w:p>
        </w:tc>
        <w:tc>
          <w:tcPr>
            <w:tcW w:w="685" w:type="pct"/>
            <w:vMerge w:val="restart"/>
            <w:tcBorders>
              <w:top w:val="single" w:color="000000" w:sz="4" w:space="0"/>
              <w:left w:val="single" w:color="000000" w:sz="4" w:space="0"/>
              <w:right w:val="single" w:color="000000" w:sz="4" w:space="0"/>
            </w:tcBorders>
            <w:noWrap w:val="0"/>
            <w:vAlign w:val="center"/>
          </w:tcPr>
          <w:p w14:paraId="78BFE0B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对招标人违反《机电产品国际招投标实施办法》相关规定的行政处罚（2591）</w:t>
            </w:r>
            <w:r>
              <w:rPr>
                <w:rFonts w:hint="eastAsia" w:ascii="仿宋" w:hAnsi="仿宋" w:eastAsia="仿宋" w:cs="仿宋"/>
                <w:i w:val="0"/>
                <w:iCs w:val="0"/>
                <w:color w:val="auto"/>
                <w:sz w:val="18"/>
                <w:szCs w:val="18"/>
                <w:highlight w:val="none"/>
                <w:u w:val="none"/>
                <w:lang w:val="en-US" w:eastAsia="zh-CN"/>
              </w:rPr>
              <w:t>之一（</w:t>
            </w:r>
            <w:r>
              <w:rPr>
                <w:rFonts w:hint="eastAsia" w:ascii="仿宋" w:hAnsi="仿宋" w:eastAsia="仿宋" w:cs="仿宋"/>
                <w:i w:val="0"/>
                <w:iCs w:val="0"/>
                <w:color w:val="auto"/>
                <w:sz w:val="18"/>
                <w:szCs w:val="18"/>
                <w:highlight w:val="none"/>
                <w:u w:val="none"/>
                <w:lang w:eastAsia="zh-CN"/>
              </w:rPr>
              <w:t>以不合理的条件限制、排斥潜在投标人的，对潜在投标人实行歧视待遇的，强制要求投标人组成联合体共同投标的，或者限制投标人之间竞争的</w:t>
            </w:r>
            <w:r>
              <w:rPr>
                <w:rFonts w:hint="eastAsia" w:ascii="仿宋" w:hAnsi="仿宋" w:eastAsia="仿宋" w:cs="仿宋"/>
                <w:i w:val="0"/>
                <w:iCs w:val="0"/>
                <w:color w:val="auto"/>
                <w:sz w:val="18"/>
                <w:szCs w:val="18"/>
                <w:highlight w:val="none"/>
                <w:u w:val="none"/>
                <w:lang w:val="en-US" w:eastAsia="zh-CN"/>
              </w:rPr>
              <w:t>）</w:t>
            </w:r>
          </w:p>
        </w:tc>
        <w:tc>
          <w:tcPr>
            <w:tcW w:w="1324" w:type="pct"/>
            <w:vMerge w:val="restart"/>
            <w:tcBorders>
              <w:top w:val="single" w:color="000000" w:sz="4" w:space="0"/>
              <w:left w:val="single" w:color="000000" w:sz="4" w:space="0"/>
              <w:right w:val="single" w:color="000000" w:sz="4" w:space="0"/>
            </w:tcBorders>
            <w:noWrap w:val="0"/>
            <w:vAlign w:val="center"/>
          </w:tcPr>
          <w:p w14:paraId="7377175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《机电产品国际招标投标实施办法（试行）》（商务部令2014年第1号）第九十四条　招标人有下列行为之一的，依照招标投标法、招标投标法实施条例的有关规定处罚：（二）以不合理的条件限制、排斥潜在投标人的，对潜在投标人实行歧视待遇的，强制要求投标人组成联合体共同投标的，或者限制投标人之间竞争的；</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eastAsia="zh-CN"/>
              </w:rPr>
              <w:t>《中华人民共和国招标投标法》</w:t>
            </w:r>
          </w:p>
          <w:p w14:paraId="53C203D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eastAsia="zh-CN"/>
              </w:rPr>
              <w:t>第五十一条  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仿宋" w:hAnsi="仿宋" w:eastAsia="仿宋" w:cs="仿宋"/>
                <w:i w:val="0"/>
                <w:iCs w:val="0"/>
                <w:color w:val="auto"/>
                <w:sz w:val="18"/>
                <w:szCs w:val="18"/>
                <w:highlight w:val="none"/>
                <w:u w:val="none"/>
                <w:lang w:eastAsia="zh-CN"/>
              </w:rPr>
              <w:br w:type="textWrapping"/>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2BD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02E5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违法行为轻微且限期内及时改正、未造成危害后果；</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735D7F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4B32F9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0FE7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87" w:type="pct"/>
            <w:vMerge w:val="continue"/>
            <w:tcBorders>
              <w:left w:val="single" w:color="000000" w:sz="4" w:space="0"/>
              <w:right w:val="single" w:color="000000" w:sz="4" w:space="0"/>
            </w:tcBorders>
            <w:noWrap w:val="0"/>
            <w:vAlign w:val="center"/>
          </w:tcPr>
          <w:p w14:paraId="48D5C06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9CFA97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CC0BD7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59DE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B973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属初次违法，</w:t>
            </w:r>
            <w:r>
              <w:rPr>
                <w:rFonts w:hint="eastAsia" w:ascii="仿宋" w:hAnsi="仿宋" w:eastAsia="仿宋" w:cs="仿宋"/>
                <w:i w:val="0"/>
                <w:iCs w:val="0"/>
                <w:color w:val="auto"/>
                <w:kern w:val="0"/>
                <w:sz w:val="18"/>
                <w:szCs w:val="18"/>
                <w:highlight w:val="none"/>
                <w:u w:val="none"/>
                <w:lang w:val="en-US" w:eastAsia="zh-CN" w:bidi="ar"/>
              </w:rPr>
              <w:t>违法行为轻微，</w:t>
            </w:r>
            <w:r>
              <w:rPr>
                <w:rFonts w:hint="eastAsia" w:ascii="仿宋" w:hAnsi="仿宋" w:eastAsia="仿宋" w:cs="仿宋"/>
                <w:i w:val="0"/>
                <w:iCs w:val="0"/>
                <w:color w:val="auto"/>
                <w:sz w:val="18"/>
                <w:szCs w:val="18"/>
                <w:highlight w:val="none"/>
                <w:u w:val="none"/>
              </w:rPr>
              <w:t>改正态度较好</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能在</w:t>
            </w:r>
            <w:r>
              <w:rPr>
                <w:rFonts w:hint="eastAsia" w:ascii="仿宋" w:hAnsi="仿宋" w:eastAsia="仿宋" w:cs="仿宋"/>
                <w:i w:val="0"/>
                <w:iCs w:val="0"/>
                <w:color w:val="auto"/>
                <w:kern w:val="0"/>
                <w:sz w:val="18"/>
                <w:szCs w:val="18"/>
                <w:highlight w:val="none"/>
                <w:u w:val="none"/>
                <w:lang w:val="en-US" w:eastAsia="zh-CN" w:bidi="ar"/>
              </w:rPr>
              <w:t>限期内及时改正。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02E25A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4D2F8D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2E7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D4DDE7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947709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298FF4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6AEA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0A8C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造成较小后果，并</w:t>
            </w:r>
            <w:r>
              <w:rPr>
                <w:rFonts w:hint="eastAsia" w:ascii="仿宋" w:hAnsi="仿宋" w:eastAsia="仿宋" w:cs="仿宋"/>
                <w:i w:val="0"/>
                <w:iCs w:val="0"/>
                <w:color w:val="auto"/>
                <w:sz w:val="18"/>
                <w:szCs w:val="18"/>
                <w:highlight w:val="none"/>
                <w:u w:val="none"/>
                <w:lang w:val="en-US" w:eastAsia="zh-CN"/>
              </w:rPr>
              <w:t>能够</w:t>
            </w:r>
            <w:r>
              <w:rPr>
                <w:rFonts w:hint="eastAsia" w:ascii="仿宋" w:hAnsi="仿宋" w:eastAsia="仿宋" w:cs="仿宋"/>
                <w:i w:val="0"/>
                <w:iCs w:val="0"/>
                <w:color w:val="auto"/>
                <w:sz w:val="18"/>
                <w:szCs w:val="18"/>
                <w:highlight w:val="none"/>
                <w:u w:val="none"/>
              </w:rPr>
              <w:t>主动消除违法行为</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lang w:eastAsia="zh-CN"/>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B49DDC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D6FD21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464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9D43BB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0CDC16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7B82DE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A6B4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E603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1.造成轻微</w:t>
            </w:r>
            <w:r>
              <w:rPr>
                <w:rFonts w:hint="eastAsia" w:ascii="仿宋" w:hAnsi="仿宋" w:eastAsia="仿宋" w:cs="仿宋"/>
                <w:i w:val="0"/>
                <w:iCs w:val="0"/>
                <w:color w:val="auto"/>
                <w:sz w:val="18"/>
                <w:szCs w:val="18"/>
                <w:highlight w:val="none"/>
                <w:u w:val="none"/>
                <w:lang w:val="en-US" w:eastAsia="zh-CN"/>
              </w:rPr>
              <w:t>后果或不良影响</w:t>
            </w:r>
            <w:r>
              <w:rPr>
                <w:rFonts w:hint="eastAsia" w:ascii="仿宋" w:hAnsi="仿宋" w:eastAsia="仿宋" w:cs="仿宋"/>
                <w:i w:val="0"/>
                <w:iCs w:val="0"/>
                <w:color w:val="auto"/>
                <w:sz w:val="18"/>
                <w:szCs w:val="18"/>
                <w:highlight w:val="none"/>
                <w:u w:val="none"/>
              </w:rPr>
              <w:t>，主动减轻违法行为危害后果；</w:t>
            </w:r>
          </w:p>
          <w:p w14:paraId="16BBC83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01973EF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D226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责令改正，可</w:t>
            </w:r>
            <w:r>
              <w:rPr>
                <w:rFonts w:hint="eastAsia" w:ascii="仿宋" w:hAnsi="仿宋" w:eastAsia="仿宋" w:cs="仿宋"/>
                <w:i w:val="0"/>
                <w:iCs w:val="0"/>
                <w:color w:val="auto"/>
                <w:sz w:val="18"/>
                <w:szCs w:val="18"/>
                <w:highlight w:val="none"/>
                <w:u w:val="none"/>
                <w:lang w:val="en-US" w:eastAsia="zh-CN"/>
              </w:rPr>
              <w:t>以</w:t>
            </w:r>
            <w:r>
              <w:rPr>
                <w:rFonts w:hint="eastAsia" w:ascii="仿宋" w:hAnsi="仿宋" w:eastAsia="仿宋" w:cs="仿宋"/>
                <w:i w:val="0"/>
                <w:iCs w:val="0"/>
                <w:color w:val="auto"/>
                <w:sz w:val="18"/>
                <w:szCs w:val="18"/>
                <w:highlight w:val="none"/>
                <w:u w:val="none"/>
              </w:rPr>
              <w:t>处1万元以</w:t>
            </w:r>
            <w:r>
              <w:rPr>
                <w:rFonts w:hint="eastAsia" w:ascii="仿宋" w:hAnsi="仿宋" w:eastAsia="仿宋" w:cs="仿宋"/>
                <w:i w:val="0"/>
                <w:iCs w:val="0"/>
                <w:color w:val="auto"/>
                <w:sz w:val="18"/>
                <w:szCs w:val="18"/>
                <w:highlight w:val="none"/>
                <w:u w:val="none"/>
                <w:lang w:val="en-US" w:eastAsia="zh-CN"/>
              </w:rPr>
              <w:t>上2万元以下</w:t>
            </w:r>
            <w:r>
              <w:rPr>
                <w:rFonts w:hint="eastAsia" w:ascii="仿宋" w:hAnsi="仿宋" w:eastAsia="仿宋" w:cs="仿宋"/>
                <w:i w:val="0"/>
                <w:iCs w:val="0"/>
                <w:color w:val="auto"/>
                <w:sz w:val="18"/>
                <w:szCs w:val="18"/>
                <w:highlight w:val="none"/>
                <w:u w:val="none"/>
              </w:rPr>
              <w:t>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24B8D7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F7ED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187" w:type="pct"/>
            <w:vMerge w:val="continue"/>
            <w:tcBorders>
              <w:left w:val="single" w:color="000000" w:sz="4" w:space="0"/>
              <w:right w:val="single" w:color="000000" w:sz="4" w:space="0"/>
            </w:tcBorders>
            <w:noWrap w:val="0"/>
            <w:vAlign w:val="center"/>
          </w:tcPr>
          <w:p w14:paraId="14D2D7F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1C307E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674891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20CD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63A9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79A1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责令改正，</w:t>
            </w:r>
            <w:r>
              <w:rPr>
                <w:rFonts w:hint="eastAsia" w:ascii="仿宋" w:hAnsi="仿宋" w:eastAsia="仿宋" w:cs="仿宋"/>
                <w:i w:val="0"/>
                <w:iCs w:val="0"/>
                <w:color w:val="auto"/>
                <w:sz w:val="18"/>
                <w:szCs w:val="18"/>
                <w:highlight w:val="none"/>
                <w:u w:val="none"/>
                <w:lang w:val="en-US" w:eastAsia="zh-CN"/>
              </w:rPr>
              <w:t>可以</w:t>
            </w:r>
            <w:r>
              <w:rPr>
                <w:rFonts w:hint="eastAsia" w:ascii="仿宋" w:hAnsi="仿宋" w:eastAsia="仿宋" w:cs="仿宋"/>
                <w:i w:val="0"/>
                <w:iCs w:val="0"/>
                <w:color w:val="auto"/>
                <w:sz w:val="18"/>
                <w:szCs w:val="18"/>
                <w:highlight w:val="none"/>
                <w:u w:val="none"/>
              </w:rPr>
              <w:t>处</w:t>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rPr>
              <w:t>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2B9E22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CFE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5ECB4C5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4A6B90F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30BED87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C51D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53FDD">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有拒不改正、多次</w:t>
            </w:r>
            <w:r>
              <w:rPr>
                <w:rFonts w:hint="eastAsia" w:ascii="仿宋" w:hAnsi="仿宋" w:eastAsia="仿宋" w:cs="仿宋"/>
                <w:i w:val="0"/>
                <w:iCs w:val="0"/>
                <w:color w:val="auto"/>
                <w:sz w:val="18"/>
                <w:szCs w:val="18"/>
                <w:highlight w:val="none"/>
                <w:u w:val="none"/>
                <w:lang w:val="en-US" w:eastAsia="zh-CN"/>
              </w:rPr>
              <w:t>违法或</w:t>
            </w:r>
            <w:r>
              <w:rPr>
                <w:rFonts w:hint="eastAsia" w:ascii="仿宋" w:hAnsi="仿宋" w:eastAsia="仿宋" w:cs="仿宋"/>
                <w:i w:val="0"/>
                <w:iCs w:val="0"/>
                <w:color w:val="auto"/>
                <w:sz w:val="18"/>
                <w:szCs w:val="18"/>
                <w:highlight w:val="none"/>
                <w:u w:val="none"/>
              </w:rPr>
              <w:t>造成严重社会影响等情节的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5357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责令改正，</w:t>
            </w:r>
            <w:r>
              <w:rPr>
                <w:rFonts w:hint="eastAsia" w:ascii="仿宋" w:hAnsi="仿宋" w:eastAsia="仿宋" w:cs="仿宋"/>
                <w:i w:val="0"/>
                <w:iCs w:val="0"/>
                <w:color w:val="auto"/>
                <w:sz w:val="18"/>
                <w:szCs w:val="18"/>
                <w:highlight w:val="none"/>
                <w:u w:val="none"/>
                <w:lang w:val="en-US" w:eastAsia="zh-CN"/>
              </w:rPr>
              <w:t>可以</w:t>
            </w:r>
            <w:r>
              <w:rPr>
                <w:rFonts w:hint="eastAsia" w:ascii="仿宋" w:hAnsi="仿宋" w:eastAsia="仿宋" w:cs="仿宋"/>
                <w:i w:val="0"/>
                <w:iCs w:val="0"/>
                <w:color w:val="auto"/>
                <w:sz w:val="18"/>
                <w:szCs w:val="18"/>
                <w:highlight w:val="none"/>
                <w:u w:val="none"/>
              </w:rPr>
              <w:t>处3万元以上5万元以下罚款。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2090C3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A38D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13F71A2E">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4</w:t>
            </w:r>
          </w:p>
        </w:tc>
        <w:tc>
          <w:tcPr>
            <w:tcW w:w="685" w:type="pct"/>
            <w:vMerge w:val="restart"/>
            <w:tcBorders>
              <w:top w:val="single" w:color="000000" w:sz="4" w:space="0"/>
              <w:left w:val="single" w:color="000000" w:sz="4" w:space="0"/>
              <w:right w:val="single" w:color="000000" w:sz="4" w:space="0"/>
            </w:tcBorders>
            <w:noWrap w:val="0"/>
            <w:vAlign w:val="center"/>
          </w:tcPr>
          <w:p w14:paraId="427D744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对招标人违反《机电产品国际招投标实施办法》相关规定的行政处罚（2591）</w:t>
            </w:r>
            <w:r>
              <w:rPr>
                <w:rFonts w:hint="eastAsia" w:ascii="仿宋" w:hAnsi="仿宋" w:eastAsia="仿宋" w:cs="仿宋"/>
                <w:i w:val="0"/>
                <w:iCs w:val="0"/>
                <w:color w:val="auto"/>
                <w:sz w:val="18"/>
                <w:szCs w:val="18"/>
                <w:highlight w:val="none"/>
                <w:u w:val="none"/>
                <w:lang w:val="en-US" w:eastAsia="zh-CN"/>
              </w:rPr>
              <w:t>之一（</w:t>
            </w:r>
            <w:r>
              <w:rPr>
                <w:rFonts w:hint="eastAsia" w:ascii="仿宋" w:hAnsi="仿宋" w:eastAsia="仿宋" w:cs="仿宋"/>
                <w:i w:val="0"/>
                <w:iCs w:val="0"/>
                <w:color w:val="auto"/>
                <w:sz w:val="18"/>
                <w:szCs w:val="18"/>
                <w:highlight w:val="none"/>
                <w:u w:val="none"/>
                <w:lang w:eastAsia="zh-CN"/>
              </w:rPr>
              <w:t>招标文件、资格预审文件的发售、澄清、修改的时限，或者确定的提交资格预审申请文件、投标文件的时限不符合规定的</w:t>
            </w:r>
            <w:r>
              <w:rPr>
                <w:rFonts w:hint="eastAsia" w:ascii="仿宋" w:hAnsi="仿宋" w:eastAsia="仿宋" w:cs="仿宋"/>
                <w:i w:val="0"/>
                <w:iCs w:val="0"/>
                <w:color w:val="auto"/>
                <w:sz w:val="18"/>
                <w:szCs w:val="18"/>
                <w:highlight w:val="none"/>
                <w:u w:val="none"/>
                <w:lang w:val="en-US" w:eastAsia="zh-CN"/>
              </w:rPr>
              <w:t>）</w:t>
            </w:r>
          </w:p>
        </w:tc>
        <w:tc>
          <w:tcPr>
            <w:tcW w:w="1324" w:type="pct"/>
            <w:vMerge w:val="restart"/>
            <w:tcBorders>
              <w:top w:val="single" w:color="000000" w:sz="4" w:space="0"/>
              <w:left w:val="single" w:color="000000" w:sz="4" w:space="0"/>
              <w:right w:val="single" w:color="000000" w:sz="4" w:space="0"/>
            </w:tcBorders>
            <w:noWrap w:val="0"/>
            <w:vAlign w:val="center"/>
          </w:tcPr>
          <w:p w14:paraId="3EFF33D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eastAsia="zh-CN"/>
              </w:rPr>
              <w:t>《机电产品国际招标投标实施办法（试行）》（商务部令2014年第1号）第九十四条　招标人有下列行为之一的，依照招标投标法、招标投标法实施条例的有关规定处罚：（三）招标文件、资格预审文件的发售、澄清、修改的时限，或者确定的提交资格预审申请文件、投标文件的时限不符合规定的；</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eastAsia="zh-CN"/>
              </w:rPr>
              <w:t>《中华人民共和国招标投标法实施条例》第六十四条第一款  招标人有下列情形之一的，由有关行政监督部门责令改正，可以处10万元以下的罚款：（二）招标文件、资格预审文件的发售、澄清、修改的时限，或者确定的提交资格预审申请文件、投标文件的时限不符合招标投标法和本条例规定。第六十四条第二款  招标人有前款第一项、第三项、第四项所列行为之一的，对单位直接负责的主管人员和其他直接责任人员依法给予处分。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BDB9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361A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违法行为轻微且限期内及时改正、未造成危害后果；</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19175B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5F9099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CB7F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187" w:type="pct"/>
            <w:vMerge w:val="continue"/>
            <w:tcBorders>
              <w:left w:val="single" w:color="000000" w:sz="4" w:space="0"/>
              <w:right w:val="single" w:color="000000" w:sz="4" w:space="0"/>
            </w:tcBorders>
            <w:noWrap w:val="0"/>
            <w:vAlign w:val="center"/>
          </w:tcPr>
          <w:p w14:paraId="7F7DDE6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43E555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D77314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DFB7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23BE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属初次违法，</w:t>
            </w:r>
            <w:r>
              <w:rPr>
                <w:rFonts w:hint="eastAsia" w:ascii="仿宋" w:hAnsi="仿宋" w:eastAsia="仿宋" w:cs="仿宋"/>
                <w:i w:val="0"/>
                <w:iCs w:val="0"/>
                <w:color w:val="auto"/>
                <w:kern w:val="0"/>
                <w:sz w:val="18"/>
                <w:szCs w:val="18"/>
                <w:highlight w:val="none"/>
                <w:u w:val="none"/>
                <w:lang w:val="en-US" w:eastAsia="zh-CN" w:bidi="ar"/>
              </w:rPr>
              <w:t>违法行为轻微，</w:t>
            </w:r>
            <w:r>
              <w:rPr>
                <w:rFonts w:hint="eastAsia" w:ascii="仿宋" w:hAnsi="仿宋" w:eastAsia="仿宋" w:cs="仿宋"/>
                <w:i w:val="0"/>
                <w:iCs w:val="0"/>
                <w:color w:val="auto"/>
                <w:sz w:val="18"/>
                <w:szCs w:val="18"/>
                <w:highlight w:val="none"/>
                <w:u w:val="none"/>
              </w:rPr>
              <w:t>改正态度较好</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能在</w:t>
            </w:r>
            <w:r>
              <w:rPr>
                <w:rFonts w:hint="eastAsia" w:ascii="仿宋" w:hAnsi="仿宋" w:eastAsia="仿宋" w:cs="仿宋"/>
                <w:i w:val="0"/>
                <w:iCs w:val="0"/>
                <w:color w:val="auto"/>
                <w:kern w:val="0"/>
                <w:sz w:val="18"/>
                <w:szCs w:val="18"/>
                <w:highlight w:val="none"/>
                <w:u w:val="none"/>
                <w:lang w:val="en-US" w:eastAsia="zh-CN" w:bidi="ar"/>
              </w:rPr>
              <w:t>限期内及时改正。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9FA635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624F69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F7D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F418B7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A75839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375EE2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3752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2183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造成较小后果，并</w:t>
            </w:r>
            <w:r>
              <w:rPr>
                <w:rFonts w:hint="eastAsia" w:ascii="仿宋" w:hAnsi="仿宋" w:eastAsia="仿宋" w:cs="仿宋"/>
                <w:i w:val="0"/>
                <w:iCs w:val="0"/>
                <w:color w:val="auto"/>
                <w:sz w:val="18"/>
                <w:szCs w:val="18"/>
                <w:highlight w:val="none"/>
                <w:u w:val="none"/>
                <w:lang w:val="en-US" w:eastAsia="zh-CN"/>
              </w:rPr>
              <w:t>能够</w:t>
            </w:r>
            <w:r>
              <w:rPr>
                <w:rFonts w:hint="eastAsia" w:ascii="仿宋" w:hAnsi="仿宋" w:eastAsia="仿宋" w:cs="仿宋"/>
                <w:i w:val="0"/>
                <w:iCs w:val="0"/>
                <w:color w:val="auto"/>
                <w:sz w:val="18"/>
                <w:szCs w:val="18"/>
                <w:highlight w:val="none"/>
                <w:u w:val="none"/>
              </w:rPr>
              <w:t>主动消除违法行为</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lang w:eastAsia="zh-CN"/>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3A44A1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F3468E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82B9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3F4D54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AF1013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B6BE0E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EC7D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C3D3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1.造成轻微</w:t>
            </w:r>
            <w:r>
              <w:rPr>
                <w:rFonts w:hint="eastAsia" w:ascii="仿宋" w:hAnsi="仿宋" w:eastAsia="仿宋" w:cs="仿宋"/>
                <w:i w:val="0"/>
                <w:iCs w:val="0"/>
                <w:color w:val="auto"/>
                <w:sz w:val="18"/>
                <w:szCs w:val="18"/>
                <w:highlight w:val="none"/>
                <w:u w:val="none"/>
                <w:lang w:val="en-US" w:eastAsia="zh-CN"/>
              </w:rPr>
              <w:t>后果或不良影响</w:t>
            </w:r>
            <w:r>
              <w:rPr>
                <w:rFonts w:hint="eastAsia" w:ascii="仿宋" w:hAnsi="仿宋" w:eastAsia="仿宋" w:cs="仿宋"/>
                <w:i w:val="0"/>
                <w:iCs w:val="0"/>
                <w:color w:val="auto"/>
                <w:sz w:val="18"/>
                <w:szCs w:val="18"/>
                <w:highlight w:val="none"/>
                <w:u w:val="none"/>
              </w:rPr>
              <w:t>，主动减轻违法行为危害后果；</w:t>
            </w:r>
          </w:p>
          <w:p w14:paraId="44C4674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5DE1F31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0D09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责令改正，</w:t>
            </w:r>
            <w:r>
              <w:rPr>
                <w:rFonts w:hint="eastAsia" w:ascii="仿宋" w:hAnsi="仿宋" w:eastAsia="仿宋" w:cs="仿宋"/>
                <w:i w:val="0"/>
                <w:iCs w:val="0"/>
                <w:color w:val="auto"/>
                <w:sz w:val="18"/>
                <w:szCs w:val="18"/>
                <w:highlight w:val="none"/>
                <w:u w:val="none"/>
                <w:lang w:val="en-US" w:eastAsia="zh-CN"/>
              </w:rPr>
              <w:t>可以</w:t>
            </w:r>
            <w:r>
              <w:rPr>
                <w:rFonts w:hint="eastAsia" w:ascii="仿宋" w:hAnsi="仿宋" w:eastAsia="仿宋" w:cs="仿宋"/>
                <w:i w:val="0"/>
                <w:iCs w:val="0"/>
                <w:color w:val="auto"/>
                <w:sz w:val="18"/>
                <w:szCs w:val="18"/>
                <w:highlight w:val="none"/>
                <w:u w:val="none"/>
              </w:rPr>
              <w:t>处3万元以下罚款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B7E3DE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BB6E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187" w:type="pct"/>
            <w:vMerge w:val="continue"/>
            <w:tcBorders>
              <w:left w:val="single" w:color="000000" w:sz="4" w:space="0"/>
              <w:right w:val="single" w:color="000000" w:sz="4" w:space="0"/>
            </w:tcBorders>
            <w:noWrap w:val="0"/>
            <w:vAlign w:val="center"/>
          </w:tcPr>
          <w:p w14:paraId="1AFDD34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13D668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5A73F8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D57A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23CD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BDAC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责令改正，</w:t>
            </w:r>
            <w:r>
              <w:rPr>
                <w:rFonts w:hint="eastAsia" w:ascii="仿宋" w:hAnsi="仿宋" w:eastAsia="仿宋" w:cs="仿宋"/>
                <w:i w:val="0"/>
                <w:iCs w:val="0"/>
                <w:color w:val="auto"/>
                <w:sz w:val="18"/>
                <w:szCs w:val="18"/>
                <w:highlight w:val="none"/>
                <w:u w:val="none"/>
                <w:lang w:val="en-US" w:eastAsia="zh-CN"/>
              </w:rPr>
              <w:t>可以</w:t>
            </w:r>
            <w:r>
              <w:rPr>
                <w:rFonts w:hint="eastAsia" w:ascii="仿宋" w:hAnsi="仿宋" w:eastAsia="仿宋" w:cs="仿宋"/>
                <w:i w:val="0"/>
                <w:iCs w:val="0"/>
                <w:color w:val="auto"/>
                <w:sz w:val="18"/>
                <w:szCs w:val="18"/>
                <w:highlight w:val="none"/>
                <w:u w:val="none"/>
              </w:rPr>
              <w:t>处</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以上6万元以下</w:t>
            </w:r>
            <w:r>
              <w:rPr>
                <w:rFonts w:hint="eastAsia" w:ascii="仿宋" w:hAnsi="仿宋" w:eastAsia="仿宋" w:cs="仿宋"/>
                <w:i w:val="0"/>
                <w:iCs w:val="0"/>
                <w:color w:val="auto"/>
                <w:sz w:val="18"/>
                <w:szCs w:val="18"/>
                <w:highlight w:val="none"/>
                <w:u w:val="none"/>
              </w:rPr>
              <w:t>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7151A4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0339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1C9968D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49D5066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127ADB7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496A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E11DA">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有拒不改正、多次</w:t>
            </w:r>
            <w:r>
              <w:rPr>
                <w:rFonts w:hint="eastAsia" w:ascii="仿宋" w:hAnsi="仿宋" w:eastAsia="仿宋" w:cs="仿宋"/>
                <w:i w:val="0"/>
                <w:iCs w:val="0"/>
                <w:color w:val="auto"/>
                <w:sz w:val="18"/>
                <w:szCs w:val="18"/>
                <w:highlight w:val="none"/>
                <w:u w:val="none"/>
                <w:lang w:val="en-US" w:eastAsia="zh-CN"/>
              </w:rPr>
              <w:t>违法或</w:t>
            </w:r>
            <w:r>
              <w:rPr>
                <w:rFonts w:hint="eastAsia" w:ascii="仿宋" w:hAnsi="仿宋" w:eastAsia="仿宋" w:cs="仿宋"/>
                <w:i w:val="0"/>
                <w:iCs w:val="0"/>
                <w:color w:val="auto"/>
                <w:sz w:val="18"/>
                <w:szCs w:val="18"/>
                <w:highlight w:val="none"/>
                <w:u w:val="none"/>
              </w:rPr>
              <w:t>造成严重社会影响等情节的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169D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责令改正，</w:t>
            </w:r>
            <w:r>
              <w:rPr>
                <w:rFonts w:hint="eastAsia" w:ascii="仿宋" w:hAnsi="仿宋" w:eastAsia="仿宋" w:cs="仿宋"/>
                <w:i w:val="0"/>
                <w:iCs w:val="0"/>
                <w:color w:val="auto"/>
                <w:sz w:val="18"/>
                <w:szCs w:val="18"/>
                <w:highlight w:val="none"/>
                <w:u w:val="none"/>
                <w:lang w:val="en-US" w:eastAsia="zh-CN"/>
              </w:rPr>
              <w:t>可以</w:t>
            </w:r>
            <w:r>
              <w:rPr>
                <w:rFonts w:hint="eastAsia" w:ascii="仿宋" w:hAnsi="仿宋" w:eastAsia="仿宋" w:cs="仿宋"/>
                <w:i w:val="0"/>
                <w:iCs w:val="0"/>
                <w:color w:val="auto"/>
                <w:sz w:val="18"/>
                <w:szCs w:val="18"/>
                <w:highlight w:val="none"/>
                <w:u w:val="none"/>
              </w:rPr>
              <w:t>处</w:t>
            </w:r>
            <w:r>
              <w:rPr>
                <w:rFonts w:hint="eastAsia"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以上10万元以下</w:t>
            </w:r>
            <w:r>
              <w:rPr>
                <w:rFonts w:hint="eastAsia" w:ascii="仿宋" w:hAnsi="仿宋" w:eastAsia="仿宋" w:cs="仿宋"/>
                <w:i w:val="0"/>
                <w:iCs w:val="0"/>
                <w:color w:val="auto"/>
                <w:sz w:val="18"/>
                <w:szCs w:val="18"/>
                <w:highlight w:val="none"/>
                <w:u w:val="none"/>
              </w:rPr>
              <w:t>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5FCFE5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798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1F6D4745">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5</w:t>
            </w:r>
          </w:p>
        </w:tc>
        <w:tc>
          <w:tcPr>
            <w:tcW w:w="685" w:type="pct"/>
            <w:vMerge w:val="restart"/>
            <w:tcBorders>
              <w:top w:val="single" w:color="000000" w:sz="4" w:space="0"/>
              <w:left w:val="single" w:color="000000" w:sz="4" w:space="0"/>
              <w:right w:val="single" w:color="000000" w:sz="4" w:space="0"/>
            </w:tcBorders>
            <w:noWrap w:val="0"/>
            <w:vAlign w:val="center"/>
          </w:tcPr>
          <w:p w14:paraId="7E458D9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对招标人违反《机电产品国际招投标实施办法》相关规定的行政处罚（2591）</w:t>
            </w:r>
            <w:r>
              <w:rPr>
                <w:rFonts w:hint="eastAsia" w:ascii="仿宋" w:hAnsi="仿宋" w:eastAsia="仿宋" w:cs="仿宋"/>
                <w:i w:val="0"/>
                <w:iCs w:val="0"/>
                <w:color w:val="auto"/>
                <w:sz w:val="18"/>
                <w:szCs w:val="18"/>
                <w:highlight w:val="none"/>
                <w:u w:val="none"/>
                <w:lang w:val="en-US" w:eastAsia="zh-CN"/>
              </w:rPr>
              <w:t>之一（</w:t>
            </w:r>
            <w:r>
              <w:rPr>
                <w:rFonts w:hint="eastAsia" w:ascii="仿宋" w:hAnsi="仿宋" w:eastAsia="仿宋" w:cs="仿宋"/>
                <w:i w:val="0"/>
                <w:iCs w:val="0"/>
                <w:color w:val="auto"/>
                <w:sz w:val="18"/>
                <w:szCs w:val="18"/>
                <w:highlight w:val="none"/>
                <w:u w:val="none"/>
                <w:lang w:eastAsia="zh-CN"/>
              </w:rPr>
              <w:t>不按照规定组建评标委员会，或者确定、更换评标委员会成员违反规定的）</w:t>
            </w:r>
          </w:p>
        </w:tc>
        <w:tc>
          <w:tcPr>
            <w:tcW w:w="1324" w:type="pct"/>
            <w:vMerge w:val="restart"/>
            <w:tcBorders>
              <w:top w:val="single" w:color="000000" w:sz="4" w:space="0"/>
              <w:left w:val="single" w:color="000000" w:sz="4" w:space="0"/>
              <w:right w:val="single" w:color="000000" w:sz="4" w:space="0"/>
            </w:tcBorders>
            <w:noWrap w:val="0"/>
            <w:vAlign w:val="center"/>
          </w:tcPr>
          <w:p w14:paraId="6362B08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eastAsia="zh-CN"/>
              </w:rPr>
              <w:t>《机电产品国际招标投标实施办法（试行）》（商务部令2014年第1号）第九十四条　招标人有下列行为之一的，依照招标投标法、招标投标法实施条例的有关规定处罚：（四）不按照规定组建评标委员会，或者确定、更换评标委员会成员违反规定的；《中华人民共和国招标投标法实施条例》第七十条第一款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仿宋" w:hAnsi="仿宋" w:eastAsia="仿宋" w:cs="仿宋"/>
                <w:i w:val="0"/>
                <w:iCs w:val="0"/>
                <w:color w:val="auto"/>
                <w:sz w:val="18"/>
                <w:szCs w:val="18"/>
                <w:highlight w:val="none"/>
                <w:u w:val="none"/>
                <w:lang w:eastAsia="zh-CN"/>
              </w:rPr>
              <w:br w:type="textWrapping"/>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4C7F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B69B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违法行为轻微且限期内及时改正、未造成危害后果；</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0120ED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20FAA6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5C93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187" w:type="pct"/>
            <w:vMerge w:val="continue"/>
            <w:tcBorders>
              <w:left w:val="single" w:color="000000" w:sz="4" w:space="0"/>
              <w:right w:val="single" w:color="000000" w:sz="4" w:space="0"/>
            </w:tcBorders>
            <w:noWrap w:val="0"/>
            <w:vAlign w:val="center"/>
          </w:tcPr>
          <w:p w14:paraId="1802F37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BDFFE8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33E2BA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F932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5574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属初次违法，</w:t>
            </w:r>
            <w:r>
              <w:rPr>
                <w:rFonts w:hint="eastAsia" w:ascii="仿宋" w:hAnsi="仿宋" w:eastAsia="仿宋" w:cs="仿宋"/>
                <w:i w:val="0"/>
                <w:iCs w:val="0"/>
                <w:color w:val="auto"/>
                <w:kern w:val="0"/>
                <w:sz w:val="18"/>
                <w:szCs w:val="18"/>
                <w:highlight w:val="none"/>
                <w:u w:val="none"/>
                <w:lang w:val="en-US" w:eastAsia="zh-CN" w:bidi="ar"/>
              </w:rPr>
              <w:t>违法行为轻微，</w:t>
            </w:r>
            <w:r>
              <w:rPr>
                <w:rFonts w:hint="eastAsia" w:ascii="仿宋" w:hAnsi="仿宋" w:eastAsia="仿宋" w:cs="仿宋"/>
                <w:i w:val="0"/>
                <w:iCs w:val="0"/>
                <w:color w:val="auto"/>
                <w:sz w:val="18"/>
                <w:szCs w:val="18"/>
                <w:highlight w:val="none"/>
                <w:u w:val="none"/>
              </w:rPr>
              <w:t>改正态度较好</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能在</w:t>
            </w:r>
            <w:r>
              <w:rPr>
                <w:rFonts w:hint="eastAsia" w:ascii="仿宋" w:hAnsi="仿宋" w:eastAsia="仿宋" w:cs="仿宋"/>
                <w:i w:val="0"/>
                <w:iCs w:val="0"/>
                <w:color w:val="auto"/>
                <w:kern w:val="0"/>
                <w:sz w:val="18"/>
                <w:szCs w:val="18"/>
                <w:highlight w:val="none"/>
                <w:u w:val="none"/>
                <w:lang w:val="en-US" w:eastAsia="zh-CN" w:bidi="ar"/>
              </w:rPr>
              <w:t>限期内及时改正。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630604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2D4458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A3D1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2F077F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D5FE96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08B836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9E41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7568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造成较小后果，并</w:t>
            </w:r>
            <w:r>
              <w:rPr>
                <w:rFonts w:hint="eastAsia" w:ascii="仿宋" w:hAnsi="仿宋" w:eastAsia="仿宋" w:cs="仿宋"/>
                <w:i w:val="0"/>
                <w:iCs w:val="0"/>
                <w:color w:val="auto"/>
                <w:sz w:val="18"/>
                <w:szCs w:val="18"/>
                <w:highlight w:val="none"/>
                <w:u w:val="none"/>
                <w:lang w:val="en-US" w:eastAsia="zh-CN"/>
              </w:rPr>
              <w:t>能够</w:t>
            </w:r>
            <w:r>
              <w:rPr>
                <w:rFonts w:hint="eastAsia" w:ascii="仿宋" w:hAnsi="仿宋" w:eastAsia="仿宋" w:cs="仿宋"/>
                <w:i w:val="0"/>
                <w:iCs w:val="0"/>
                <w:color w:val="auto"/>
                <w:sz w:val="18"/>
                <w:szCs w:val="18"/>
                <w:highlight w:val="none"/>
                <w:u w:val="none"/>
              </w:rPr>
              <w:t>主动消除违法行为</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lang w:eastAsia="zh-CN"/>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51598F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429A8C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2BF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6A4449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2CB5AF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9B15A1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E07F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C9A9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1.造成轻微</w:t>
            </w:r>
            <w:r>
              <w:rPr>
                <w:rFonts w:hint="eastAsia" w:ascii="仿宋" w:hAnsi="仿宋" w:eastAsia="仿宋" w:cs="仿宋"/>
                <w:i w:val="0"/>
                <w:iCs w:val="0"/>
                <w:color w:val="auto"/>
                <w:sz w:val="18"/>
                <w:szCs w:val="18"/>
                <w:highlight w:val="none"/>
                <w:u w:val="none"/>
                <w:lang w:val="en-US" w:eastAsia="zh-CN"/>
              </w:rPr>
              <w:t>后果或不良影响</w:t>
            </w:r>
            <w:r>
              <w:rPr>
                <w:rFonts w:hint="eastAsia" w:ascii="仿宋" w:hAnsi="仿宋" w:eastAsia="仿宋" w:cs="仿宋"/>
                <w:i w:val="0"/>
                <w:iCs w:val="0"/>
                <w:color w:val="auto"/>
                <w:sz w:val="18"/>
                <w:szCs w:val="18"/>
                <w:highlight w:val="none"/>
                <w:u w:val="none"/>
              </w:rPr>
              <w:t>，主动减轻违法行为危害后果；</w:t>
            </w:r>
          </w:p>
          <w:p w14:paraId="37A68C6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4EBE45C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FC98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责令改正，</w:t>
            </w:r>
            <w:r>
              <w:rPr>
                <w:rFonts w:hint="eastAsia" w:ascii="仿宋" w:hAnsi="仿宋" w:eastAsia="仿宋" w:cs="仿宋"/>
                <w:i w:val="0"/>
                <w:iCs w:val="0"/>
                <w:color w:val="auto"/>
                <w:sz w:val="18"/>
                <w:szCs w:val="18"/>
                <w:highlight w:val="none"/>
                <w:u w:val="none"/>
                <w:lang w:val="en-US" w:eastAsia="zh-CN"/>
              </w:rPr>
              <w:t>可以</w:t>
            </w:r>
            <w:r>
              <w:rPr>
                <w:rFonts w:hint="eastAsia" w:ascii="仿宋" w:hAnsi="仿宋" w:eastAsia="仿宋" w:cs="仿宋"/>
                <w:i w:val="0"/>
                <w:iCs w:val="0"/>
                <w:color w:val="auto"/>
                <w:sz w:val="18"/>
                <w:szCs w:val="18"/>
                <w:highlight w:val="none"/>
                <w:u w:val="none"/>
              </w:rPr>
              <w:t>处3万元以下罚款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341B34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722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87" w:type="pct"/>
            <w:vMerge w:val="continue"/>
            <w:tcBorders>
              <w:left w:val="single" w:color="000000" w:sz="4" w:space="0"/>
              <w:right w:val="single" w:color="000000" w:sz="4" w:space="0"/>
            </w:tcBorders>
            <w:noWrap w:val="0"/>
            <w:vAlign w:val="center"/>
          </w:tcPr>
          <w:p w14:paraId="6E90D2E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028036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61ECC3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8CC2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A667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5DA3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责令改正，</w:t>
            </w:r>
            <w:r>
              <w:rPr>
                <w:rFonts w:hint="eastAsia" w:ascii="仿宋" w:hAnsi="仿宋" w:eastAsia="仿宋" w:cs="仿宋"/>
                <w:i w:val="0"/>
                <w:iCs w:val="0"/>
                <w:color w:val="auto"/>
                <w:sz w:val="18"/>
                <w:szCs w:val="18"/>
                <w:highlight w:val="none"/>
                <w:u w:val="none"/>
                <w:lang w:val="en-US" w:eastAsia="zh-CN"/>
              </w:rPr>
              <w:t>可以</w:t>
            </w:r>
            <w:r>
              <w:rPr>
                <w:rFonts w:hint="eastAsia" w:ascii="仿宋" w:hAnsi="仿宋" w:eastAsia="仿宋" w:cs="仿宋"/>
                <w:i w:val="0"/>
                <w:iCs w:val="0"/>
                <w:color w:val="auto"/>
                <w:sz w:val="18"/>
                <w:szCs w:val="18"/>
                <w:highlight w:val="none"/>
                <w:u w:val="none"/>
              </w:rPr>
              <w:t>处</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以上6万元以下</w:t>
            </w:r>
            <w:r>
              <w:rPr>
                <w:rFonts w:hint="eastAsia" w:ascii="仿宋" w:hAnsi="仿宋" w:eastAsia="仿宋" w:cs="仿宋"/>
                <w:i w:val="0"/>
                <w:iCs w:val="0"/>
                <w:color w:val="auto"/>
                <w:sz w:val="18"/>
                <w:szCs w:val="18"/>
                <w:highlight w:val="none"/>
                <w:u w:val="none"/>
              </w:rPr>
              <w:t>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6C20C3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CFC8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59506D5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1366AFC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676F6BB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5360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E2839">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有拒不改正、多次</w:t>
            </w:r>
            <w:r>
              <w:rPr>
                <w:rFonts w:hint="eastAsia" w:ascii="仿宋" w:hAnsi="仿宋" w:eastAsia="仿宋" w:cs="仿宋"/>
                <w:i w:val="0"/>
                <w:iCs w:val="0"/>
                <w:color w:val="auto"/>
                <w:sz w:val="18"/>
                <w:szCs w:val="18"/>
                <w:highlight w:val="none"/>
                <w:u w:val="none"/>
                <w:lang w:val="en-US" w:eastAsia="zh-CN"/>
              </w:rPr>
              <w:t>违法或</w:t>
            </w:r>
            <w:r>
              <w:rPr>
                <w:rFonts w:hint="eastAsia" w:ascii="仿宋" w:hAnsi="仿宋" w:eastAsia="仿宋" w:cs="仿宋"/>
                <w:i w:val="0"/>
                <w:iCs w:val="0"/>
                <w:color w:val="auto"/>
                <w:sz w:val="18"/>
                <w:szCs w:val="18"/>
                <w:highlight w:val="none"/>
                <w:u w:val="none"/>
              </w:rPr>
              <w:t>造成严重社会影响等情节的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5559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责令改正，</w:t>
            </w:r>
            <w:r>
              <w:rPr>
                <w:rFonts w:hint="eastAsia" w:ascii="仿宋" w:hAnsi="仿宋" w:eastAsia="仿宋" w:cs="仿宋"/>
                <w:i w:val="0"/>
                <w:iCs w:val="0"/>
                <w:color w:val="auto"/>
                <w:sz w:val="18"/>
                <w:szCs w:val="18"/>
                <w:highlight w:val="none"/>
                <w:u w:val="none"/>
                <w:lang w:val="en-US" w:eastAsia="zh-CN"/>
              </w:rPr>
              <w:t>可以</w:t>
            </w:r>
            <w:r>
              <w:rPr>
                <w:rFonts w:hint="eastAsia" w:ascii="仿宋" w:hAnsi="仿宋" w:eastAsia="仿宋" w:cs="仿宋"/>
                <w:i w:val="0"/>
                <w:iCs w:val="0"/>
                <w:color w:val="auto"/>
                <w:sz w:val="18"/>
                <w:szCs w:val="18"/>
                <w:highlight w:val="none"/>
                <w:u w:val="none"/>
              </w:rPr>
              <w:t>处</w:t>
            </w:r>
            <w:r>
              <w:rPr>
                <w:rFonts w:hint="eastAsia"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以上10万元以下</w:t>
            </w:r>
            <w:r>
              <w:rPr>
                <w:rFonts w:hint="eastAsia" w:ascii="仿宋" w:hAnsi="仿宋" w:eastAsia="仿宋" w:cs="仿宋"/>
                <w:i w:val="0"/>
                <w:iCs w:val="0"/>
                <w:color w:val="auto"/>
                <w:sz w:val="18"/>
                <w:szCs w:val="18"/>
                <w:highlight w:val="none"/>
                <w:u w:val="none"/>
              </w:rPr>
              <w:t>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80EFCD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09D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202A783E">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6</w:t>
            </w:r>
          </w:p>
        </w:tc>
        <w:tc>
          <w:tcPr>
            <w:tcW w:w="685" w:type="pct"/>
            <w:vMerge w:val="restart"/>
            <w:tcBorders>
              <w:top w:val="single" w:color="000000" w:sz="4" w:space="0"/>
              <w:left w:val="single" w:color="000000" w:sz="4" w:space="0"/>
              <w:right w:val="single" w:color="000000" w:sz="4" w:space="0"/>
            </w:tcBorders>
            <w:noWrap w:val="0"/>
            <w:vAlign w:val="center"/>
          </w:tcPr>
          <w:p w14:paraId="3B0102C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对招标人违反《机电产品国际招投标实施办法》相关规定的行政处罚（2591）</w:t>
            </w:r>
            <w:r>
              <w:rPr>
                <w:rFonts w:hint="eastAsia" w:ascii="仿宋" w:hAnsi="仿宋" w:eastAsia="仿宋" w:cs="仿宋"/>
                <w:i w:val="0"/>
                <w:iCs w:val="0"/>
                <w:color w:val="auto"/>
                <w:sz w:val="18"/>
                <w:szCs w:val="18"/>
                <w:highlight w:val="none"/>
                <w:u w:val="none"/>
                <w:lang w:val="en-US" w:eastAsia="zh-CN"/>
              </w:rPr>
              <w:t>之一（</w:t>
            </w:r>
            <w:r>
              <w:rPr>
                <w:rFonts w:hint="eastAsia" w:ascii="仿宋" w:hAnsi="仿宋" w:eastAsia="仿宋" w:cs="仿宋"/>
                <w:i w:val="0"/>
                <w:iCs w:val="0"/>
                <w:color w:val="auto"/>
                <w:sz w:val="18"/>
                <w:szCs w:val="18"/>
                <w:highlight w:val="none"/>
                <w:u w:val="none"/>
                <w:lang w:eastAsia="zh-CN"/>
              </w:rPr>
              <w:t>接受未通过资格预审的单位或者个人参加投标，或者接受应当拒收的投标文件的</w:t>
            </w:r>
            <w:r>
              <w:rPr>
                <w:rFonts w:hint="eastAsia" w:ascii="仿宋" w:hAnsi="仿宋" w:eastAsia="仿宋" w:cs="仿宋"/>
                <w:i w:val="0"/>
                <w:iCs w:val="0"/>
                <w:color w:val="auto"/>
                <w:sz w:val="18"/>
                <w:szCs w:val="18"/>
                <w:highlight w:val="none"/>
                <w:u w:val="none"/>
                <w:lang w:val="en-US" w:eastAsia="zh-CN"/>
              </w:rPr>
              <w:t>）</w:t>
            </w:r>
          </w:p>
        </w:tc>
        <w:tc>
          <w:tcPr>
            <w:tcW w:w="1324" w:type="pct"/>
            <w:vMerge w:val="restart"/>
            <w:tcBorders>
              <w:top w:val="single" w:color="000000" w:sz="4" w:space="0"/>
              <w:left w:val="single" w:color="000000" w:sz="4" w:space="0"/>
              <w:right w:val="single" w:color="000000" w:sz="4" w:space="0"/>
            </w:tcBorders>
            <w:noWrap w:val="0"/>
            <w:vAlign w:val="center"/>
          </w:tcPr>
          <w:p w14:paraId="4CDB1E7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《机电产品国际招标投标实施办法（试行）》（商务部令2014年第1号）第九十四条　招标人有下列行为之一的，依照招标投标法、招标投标法实施条例的有关规定处罚：（五）接受未通过资格预审的单位或者个人参加投标，或者接受应当拒收的投标文件的；</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eastAsia="zh-CN"/>
              </w:rPr>
              <w:t>《中华人民共和国招标投标法实施条例》第六十四条第一款  招标人有下列情形之一的，由有关行政监督部门责令改正，可以处10万元以下的罚款：（三）接受未通过资格预审的单位或者个人参加投标；（四）接受应当拒收的投标文件。</w:t>
            </w:r>
          </w:p>
          <w:p w14:paraId="4977237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eastAsia="zh-CN"/>
              </w:rPr>
              <w:t>第六十四条第二款  招标人有前款第一项、第三项、第四项所列行为之一的，对单位直接负责的主管人员和其他直接责任人员依法给予处分。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408C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A392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违法行为轻微且限期内及时改正、未造成危害后果；</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926A15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113A59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242B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187" w:type="pct"/>
            <w:vMerge w:val="continue"/>
            <w:tcBorders>
              <w:left w:val="single" w:color="000000" w:sz="4" w:space="0"/>
              <w:right w:val="single" w:color="000000" w:sz="4" w:space="0"/>
            </w:tcBorders>
            <w:noWrap w:val="0"/>
            <w:vAlign w:val="center"/>
          </w:tcPr>
          <w:p w14:paraId="11745CE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8DA2F2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701A29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12F0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4C51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属初次违法，</w:t>
            </w:r>
            <w:r>
              <w:rPr>
                <w:rFonts w:hint="eastAsia" w:ascii="仿宋" w:hAnsi="仿宋" w:eastAsia="仿宋" w:cs="仿宋"/>
                <w:i w:val="0"/>
                <w:iCs w:val="0"/>
                <w:color w:val="auto"/>
                <w:kern w:val="0"/>
                <w:sz w:val="18"/>
                <w:szCs w:val="18"/>
                <w:highlight w:val="none"/>
                <w:u w:val="none"/>
                <w:lang w:val="en-US" w:eastAsia="zh-CN" w:bidi="ar"/>
              </w:rPr>
              <w:t>违法行为轻微，</w:t>
            </w:r>
            <w:r>
              <w:rPr>
                <w:rFonts w:hint="eastAsia" w:ascii="仿宋" w:hAnsi="仿宋" w:eastAsia="仿宋" w:cs="仿宋"/>
                <w:i w:val="0"/>
                <w:iCs w:val="0"/>
                <w:color w:val="auto"/>
                <w:sz w:val="18"/>
                <w:szCs w:val="18"/>
                <w:highlight w:val="none"/>
                <w:u w:val="none"/>
              </w:rPr>
              <w:t>改正态度较好</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能在</w:t>
            </w:r>
            <w:r>
              <w:rPr>
                <w:rFonts w:hint="eastAsia" w:ascii="仿宋" w:hAnsi="仿宋" w:eastAsia="仿宋" w:cs="仿宋"/>
                <w:i w:val="0"/>
                <w:iCs w:val="0"/>
                <w:color w:val="auto"/>
                <w:kern w:val="0"/>
                <w:sz w:val="18"/>
                <w:szCs w:val="18"/>
                <w:highlight w:val="none"/>
                <w:u w:val="none"/>
                <w:lang w:val="en-US" w:eastAsia="zh-CN" w:bidi="ar"/>
              </w:rPr>
              <w:t>限期内及时改正。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A8C8A1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82339B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2DE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06E363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4A1E6D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64E0D0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CA5C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BCCF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造成较小后果，并</w:t>
            </w:r>
            <w:r>
              <w:rPr>
                <w:rFonts w:hint="eastAsia" w:ascii="仿宋" w:hAnsi="仿宋" w:eastAsia="仿宋" w:cs="仿宋"/>
                <w:i w:val="0"/>
                <w:iCs w:val="0"/>
                <w:color w:val="auto"/>
                <w:sz w:val="18"/>
                <w:szCs w:val="18"/>
                <w:highlight w:val="none"/>
                <w:u w:val="none"/>
                <w:lang w:val="en-US" w:eastAsia="zh-CN"/>
              </w:rPr>
              <w:t>能够</w:t>
            </w:r>
            <w:r>
              <w:rPr>
                <w:rFonts w:hint="eastAsia" w:ascii="仿宋" w:hAnsi="仿宋" w:eastAsia="仿宋" w:cs="仿宋"/>
                <w:i w:val="0"/>
                <w:iCs w:val="0"/>
                <w:color w:val="auto"/>
                <w:sz w:val="18"/>
                <w:szCs w:val="18"/>
                <w:highlight w:val="none"/>
                <w:u w:val="none"/>
              </w:rPr>
              <w:t>主动消除违法行为</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lang w:eastAsia="zh-CN"/>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699ECB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C49CBD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C5B7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15A38C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FB63B6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14B4F7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7A4E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708E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1.造成轻微</w:t>
            </w:r>
            <w:r>
              <w:rPr>
                <w:rFonts w:hint="eastAsia" w:ascii="仿宋" w:hAnsi="仿宋" w:eastAsia="仿宋" w:cs="仿宋"/>
                <w:i w:val="0"/>
                <w:iCs w:val="0"/>
                <w:color w:val="auto"/>
                <w:sz w:val="18"/>
                <w:szCs w:val="18"/>
                <w:highlight w:val="none"/>
                <w:u w:val="none"/>
                <w:lang w:val="en-US" w:eastAsia="zh-CN"/>
              </w:rPr>
              <w:t>后果或不良影响</w:t>
            </w:r>
            <w:r>
              <w:rPr>
                <w:rFonts w:hint="eastAsia" w:ascii="仿宋" w:hAnsi="仿宋" w:eastAsia="仿宋" w:cs="仿宋"/>
                <w:i w:val="0"/>
                <w:iCs w:val="0"/>
                <w:color w:val="auto"/>
                <w:sz w:val="18"/>
                <w:szCs w:val="18"/>
                <w:highlight w:val="none"/>
                <w:u w:val="none"/>
              </w:rPr>
              <w:t>，主动减轻违法行为危害后果；</w:t>
            </w:r>
          </w:p>
          <w:p w14:paraId="7B2DF70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4A10C84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ADBD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责令改正，</w:t>
            </w:r>
            <w:r>
              <w:rPr>
                <w:rFonts w:hint="eastAsia" w:ascii="仿宋" w:hAnsi="仿宋" w:eastAsia="仿宋" w:cs="仿宋"/>
                <w:i w:val="0"/>
                <w:iCs w:val="0"/>
                <w:color w:val="auto"/>
                <w:sz w:val="18"/>
                <w:szCs w:val="18"/>
                <w:highlight w:val="none"/>
                <w:u w:val="none"/>
                <w:lang w:val="en-US" w:eastAsia="zh-CN"/>
              </w:rPr>
              <w:t>可以</w:t>
            </w:r>
            <w:r>
              <w:rPr>
                <w:rFonts w:hint="eastAsia" w:ascii="仿宋" w:hAnsi="仿宋" w:eastAsia="仿宋" w:cs="仿宋"/>
                <w:i w:val="0"/>
                <w:iCs w:val="0"/>
                <w:color w:val="auto"/>
                <w:sz w:val="18"/>
                <w:szCs w:val="18"/>
                <w:highlight w:val="none"/>
                <w:u w:val="none"/>
              </w:rPr>
              <w:t>处3万元以下罚款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2C194A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2915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87" w:type="pct"/>
            <w:vMerge w:val="continue"/>
            <w:tcBorders>
              <w:left w:val="single" w:color="000000" w:sz="4" w:space="0"/>
              <w:right w:val="single" w:color="000000" w:sz="4" w:space="0"/>
            </w:tcBorders>
            <w:noWrap w:val="0"/>
            <w:vAlign w:val="center"/>
          </w:tcPr>
          <w:p w14:paraId="29758B0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2ADB4E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2CA88D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3161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8251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3396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责令改正，</w:t>
            </w:r>
            <w:r>
              <w:rPr>
                <w:rFonts w:hint="eastAsia" w:ascii="仿宋" w:hAnsi="仿宋" w:eastAsia="仿宋" w:cs="仿宋"/>
                <w:i w:val="0"/>
                <w:iCs w:val="0"/>
                <w:color w:val="auto"/>
                <w:sz w:val="18"/>
                <w:szCs w:val="18"/>
                <w:highlight w:val="none"/>
                <w:u w:val="none"/>
                <w:lang w:val="en-US" w:eastAsia="zh-CN"/>
              </w:rPr>
              <w:t>可以</w:t>
            </w:r>
            <w:r>
              <w:rPr>
                <w:rFonts w:hint="eastAsia" w:ascii="仿宋" w:hAnsi="仿宋" w:eastAsia="仿宋" w:cs="仿宋"/>
                <w:i w:val="0"/>
                <w:iCs w:val="0"/>
                <w:color w:val="auto"/>
                <w:sz w:val="18"/>
                <w:szCs w:val="18"/>
                <w:highlight w:val="none"/>
                <w:u w:val="none"/>
              </w:rPr>
              <w:t>处</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以上6万元以下</w:t>
            </w:r>
            <w:r>
              <w:rPr>
                <w:rFonts w:hint="eastAsia" w:ascii="仿宋" w:hAnsi="仿宋" w:eastAsia="仿宋" w:cs="仿宋"/>
                <w:i w:val="0"/>
                <w:iCs w:val="0"/>
                <w:color w:val="auto"/>
                <w:sz w:val="18"/>
                <w:szCs w:val="18"/>
                <w:highlight w:val="none"/>
                <w:u w:val="none"/>
              </w:rPr>
              <w:t>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EB8DA7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488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19130E1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4E5CFC2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64CFB69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84CB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DFD4D">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有拒不改正、多次</w:t>
            </w:r>
            <w:r>
              <w:rPr>
                <w:rFonts w:hint="eastAsia" w:ascii="仿宋" w:hAnsi="仿宋" w:eastAsia="仿宋" w:cs="仿宋"/>
                <w:i w:val="0"/>
                <w:iCs w:val="0"/>
                <w:color w:val="auto"/>
                <w:sz w:val="18"/>
                <w:szCs w:val="18"/>
                <w:highlight w:val="none"/>
                <w:u w:val="none"/>
                <w:lang w:val="en-US" w:eastAsia="zh-CN"/>
              </w:rPr>
              <w:t>违法或</w:t>
            </w:r>
            <w:r>
              <w:rPr>
                <w:rFonts w:hint="eastAsia" w:ascii="仿宋" w:hAnsi="仿宋" w:eastAsia="仿宋" w:cs="仿宋"/>
                <w:i w:val="0"/>
                <w:iCs w:val="0"/>
                <w:color w:val="auto"/>
                <w:sz w:val="18"/>
                <w:szCs w:val="18"/>
                <w:highlight w:val="none"/>
                <w:u w:val="none"/>
              </w:rPr>
              <w:t>造成严重社会影响等情节的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00BE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责令改正，</w:t>
            </w:r>
            <w:r>
              <w:rPr>
                <w:rFonts w:hint="eastAsia" w:ascii="仿宋" w:hAnsi="仿宋" w:eastAsia="仿宋" w:cs="仿宋"/>
                <w:i w:val="0"/>
                <w:iCs w:val="0"/>
                <w:color w:val="auto"/>
                <w:sz w:val="18"/>
                <w:szCs w:val="18"/>
                <w:highlight w:val="none"/>
                <w:u w:val="none"/>
                <w:lang w:val="en-US" w:eastAsia="zh-CN"/>
              </w:rPr>
              <w:t>可以</w:t>
            </w:r>
            <w:r>
              <w:rPr>
                <w:rFonts w:hint="eastAsia" w:ascii="仿宋" w:hAnsi="仿宋" w:eastAsia="仿宋" w:cs="仿宋"/>
                <w:i w:val="0"/>
                <w:iCs w:val="0"/>
                <w:color w:val="auto"/>
                <w:sz w:val="18"/>
                <w:szCs w:val="18"/>
                <w:highlight w:val="none"/>
                <w:u w:val="none"/>
              </w:rPr>
              <w:t>处</w:t>
            </w:r>
            <w:r>
              <w:rPr>
                <w:rFonts w:hint="eastAsia"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以上10万元以下</w:t>
            </w:r>
            <w:r>
              <w:rPr>
                <w:rFonts w:hint="eastAsia" w:ascii="仿宋" w:hAnsi="仿宋" w:eastAsia="仿宋" w:cs="仿宋"/>
                <w:i w:val="0"/>
                <w:iCs w:val="0"/>
                <w:color w:val="auto"/>
                <w:sz w:val="18"/>
                <w:szCs w:val="18"/>
                <w:highlight w:val="none"/>
                <w:u w:val="none"/>
              </w:rPr>
              <w:t>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AAC4B0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0A3E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1004FB27">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7</w:t>
            </w:r>
          </w:p>
        </w:tc>
        <w:tc>
          <w:tcPr>
            <w:tcW w:w="685" w:type="pct"/>
            <w:vMerge w:val="restart"/>
            <w:tcBorders>
              <w:top w:val="single" w:color="000000" w:sz="4" w:space="0"/>
              <w:left w:val="single" w:color="000000" w:sz="4" w:space="0"/>
              <w:right w:val="single" w:color="000000" w:sz="4" w:space="0"/>
            </w:tcBorders>
            <w:noWrap w:val="0"/>
            <w:vAlign w:val="center"/>
          </w:tcPr>
          <w:p w14:paraId="51471A1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对招标人违反《机电产品国际招投标实施办法》相关规定的行政处罚（2591）</w:t>
            </w:r>
            <w:r>
              <w:rPr>
                <w:rFonts w:hint="eastAsia" w:ascii="仿宋" w:hAnsi="仿宋" w:eastAsia="仿宋" w:cs="仿宋"/>
                <w:i w:val="0"/>
                <w:iCs w:val="0"/>
                <w:color w:val="auto"/>
                <w:sz w:val="18"/>
                <w:szCs w:val="18"/>
                <w:highlight w:val="none"/>
                <w:u w:val="none"/>
                <w:lang w:val="en-US" w:eastAsia="zh-CN"/>
              </w:rPr>
              <w:t>之一（不按照规定确定中标人的）</w:t>
            </w:r>
          </w:p>
        </w:tc>
        <w:tc>
          <w:tcPr>
            <w:tcW w:w="1324" w:type="pct"/>
            <w:vMerge w:val="restart"/>
            <w:tcBorders>
              <w:top w:val="single" w:color="000000" w:sz="4" w:space="0"/>
              <w:left w:val="single" w:color="000000" w:sz="4" w:space="0"/>
              <w:right w:val="single" w:color="000000" w:sz="4" w:space="0"/>
            </w:tcBorders>
            <w:noWrap w:val="0"/>
            <w:vAlign w:val="center"/>
          </w:tcPr>
          <w:p w14:paraId="095368E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《机电产品国际招标投标实施办法（试行）》（商务部令2014年第1号）第九十四条　招标人有下列行为之一的，依照招标投标法、招标投标法实施条例的有关规定处罚：（七）不按照规定确定中标人的；</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eastAsia="zh-CN"/>
              </w:rPr>
              <w:t>《中华人民共和国招标投标法》第五十七条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14:paraId="436EBF7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《中华人民共和国招标投标法实施条例》第七十三条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14:paraId="47F3B04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eastAsia="zh-CN"/>
              </w:rPr>
              <w:t>（二）不按照规定确定中标人；</w:t>
            </w:r>
            <w:r>
              <w:rPr>
                <w:rFonts w:hint="eastAsia" w:ascii="仿宋" w:hAnsi="仿宋" w:eastAsia="仿宋" w:cs="仿宋"/>
                <w:i w:val="0"/>
                <w:iCs w:val="0"/>
                <w:color w:val="auto"/>
                <w:sz w:val="18"/>
                <w:szCs w:val="18"/>
                <w:highlight w:val="none"/>
                <w:u w:val="none"/>
                <w:lang w:eastAsia="zh-CN"/>
              </w:rPr>
              <w:br w:type="textWrapping"/>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B0EE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344D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违法行为轻微且限期内及时改正、未造成危害后果；</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272506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7F620F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BA7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187" w:type="pct"/>
            <w:vMerge w:val="continue"/>
            <w:tcBorders>
              <w:left w:val="single" w:color="000000" w:sz="4" w:space="0"/>
              <w:right w:val="single" w:color="000000" w:sz="4" w:space="0"/>
            </w:tcBorders>
            <w:noWrap w:val="0"/>
            <w:vAlign w:val="center"/>
          </w:tcPr>
          <w:p w14:paraId="2BDD612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07D0BF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E34E3F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DD26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A0C3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属初次违法，</w:t>
            </w:r>
            <w:r>
              <w:rPr>
                <w:rFonts w:hint="eastAsia" w:ascii="仿宋" w:hAnsi="仿宋" w:eastAsia="仿宋" w:cs="仿宋"/>
                <w:i w:val="0"/>
                <w:iCs w:val="0"/>
                <w:color w:val="auto"/>
                <w:kern w:val="0"/>
                <w:sz w:val="18"/>
                <w:szCs w:val="18"/>
                <w:highlight w:val="none"/>
                <w:u w:val="none"/>
                <w:lang w:val="en-US" w:eastAsia="zh-CN" w:bidi="ar"/>
              </w:rPr>
              <w:t>违法行为轻微，</w:t>
            </w:r>
            <w:r>
              <w:rPr>
                <w:rFonts w:hint="eastAsia" w:ascii="仿宋" w:hAnsi="仿宋" w:eastAsia="仿宋" w:cs="仿宋"/>
                <w:i w:val="0"/>
                <w:iCs w:val="0"/>
                <w:color w:val="auto"/>
                <w:sz w:val="18"/>
                <w:szCs w:val="18"/>
                <w:highlight w:val="none"/>
                <w:u w:val="none"/>
              </w:rPr>
              <w:t>改正态度较好</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能在</w:t>
            </w:r>
            <w:r>
              <w:rPr>
                <w:rFonts w:hint="eastAsia" w:ascii="仿宋" w:hAnsi="仿宋" w:eastAsia="仿宋" w:cs="仿宋"/>
                <w:i w:val="0"/>
                <w:iCs w:val="0"/>
                <w:color w:val="auto"/>
                <w:kern w:val="0"/>
                <w:sz w:val="18"/>
                <w:szCs w:val="18"/>
                <w:highlight w:val="none"/>
                <w:u w:val="none"/>
                <w:lang w:val="en-US" w:eastAsia="zh-CN" w:bidi="ar"/>
              </w:rPr>
              <w:t>限期内及时改正。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AA3D76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7B65EB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9FD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608D4F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8657FD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AD4BFA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DF5B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C428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造成较小后果，并</w:t>
            </w:r>
            <w:r>
              <w:rPr>
                <w:rFonts w:hint="eastAsia" w:ascii="仿宋" w:hAnsi="仿宋" w:eastAsia="仿宋" w:cs="仿宋"/>
                <w:i w:val="0"/>
                <w:iCs w:val="0"/>
                <w:color w:val="auto"/>
                <w:sz w:val="18"/>
                <w:szCs w:val="18"/>
                <w:highlight w:val="none"/>
                <w:u w:val="none"/>
                <w:lang w:val="en-US" w:eastAsia="zh-CN"/>
              </w:rPr>
              <w:t>能够</w:t>
            </w:r>
            <w:r>
              <w:rPr>
                <w:rFonts w:hint="eastAsia" w:ascii="仿宋" w:hAnsi="仿宋" w:eastAsia="仿宋" w:cs="仿宋"/>
                <w:i w:val="0"/>
                <w:iCs w:val="0"/>
                <w:color w:val="auto"/>
                <w:sz w:val="18"/>
                <w:szCs w:val="18"/>
                <w:highlight w:val="none"/>
                <w:u w:val="none"/>
              </w:rPr>
              <w:t>主动消除违法行为</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lang w:eastAsia="zh-CN"/>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BC5204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DB4059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0D3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13F2EC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CA1B48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A95C2C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522E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A35C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1.造成轻微</w:t>
            </w:r>
            <w:r>
              <w:rPr>
                <w:rFonts w:hint="eastAsia" w:ascii="仿宋" w:hAnsi="仿宋" w:eastAsia="仿宋" w:cs="仿宋"/>
                <w:i w:val="0"/>
                <w:iCs w:val="0"/>
                <w:color w:val="auto"/>
                <w:sz w:val="18"/>
                <w:szCs w:val="18"/>
                <w:highlight w:val="none"/>
                <w:u w:val="none"/>
                <w:lang w:val="en-US" w:eastAsia="zh-CN"/>
              </w:rPr>
              <w:t>后果或不良影响</w:t>
            </w:r>
            <w:r>
              <w:rPr>
                <w:rFonts w:hint="eastAsia" w:ascii="仿宋" w:hAnsi="仿宋" w:eastAsia="仿宋" w:cs="仿宋"/>
                <w:i w:val="0"/>
                <w:iCs w:val="0"/>
                <w:color w:val="auto"/>
                <w:sz w:val="18"/>
                <w:szCs w:val="18"/>
                <w:highlight w:val="none"/>
                <w:u w:val="none"/>
              </w:rPr>
              <w:t>，主动减轻违法行为危害后果；</w:t>
            </w:r>
          </w:p>
          <w:p w14:paraId="573976D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4EBF06B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E853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责令改正，</w:t>
            </w:r>
            <w:r>
              <w:rPr>
                <w:rFonts w:hint="eastAsia" w:ascii="仿宋" w:hAnsi="仿宋" w:eastAsia="仿宋" w:cs="仿宋"/>
                <w:i w:val="0"/>
                <w:iCs w:val="0"/>
                <w:color w:val="auto"/>
                <w:sz w:val="18"/>
                <w:szCs w:val="18"/>
                <w:highlight w:val="none"/>
                <w:u w:val="none"/>
                <w:lang w:val="en-US" w:eastAsia="zh-CN"/>
              </w:rPr>
              <w:t>可以</w:t>
            </w:r>
            <w:r>
              <w:rPr>
                <w:rFonts w:hint="eastAsia" w:ascii="仿宋" w:hAnsi="仿宋" w:eastAsia="仿宋" w:cs="仿宋"/>
                <w:i w:val="0"/>
                <w:iCs w:val="0"/>
                <w:color w:val="auto"/>
                <w:sz w:val="18"/>
                <w:szCs w:val="18"/>
                <w:highlight w:val="none"/>
                <w:u w:val="none"/>
              </w:rPr>
              <w:t>处</w:t>
            </w:r>
            <w:r>
              <w:rPr>
                <w:rFonts w:hint="eastAsia" w:ascii="仿宋" w:hAnsi="仿宋" w:eastAsia="仿宋" w:cs="仿宋"/>
                <w:i w:val="0"/>
                <w:iCs w:val="0"/>
                <w:color w:val="auto"/>
                <w:sz w:val="18"/>
                <w:szCs w:val="18"/>
                <w:highlight w:val="none"/>
                <w:u w:val="none"/>
                <w:lang w:val="en-US" w:eastAsia="zh-CN"/>
              </w:rPr>
              <w:t>中标</w:t>
            </w:r>
            <w:r>
              <w:rPr>
                <w:rFonts w:hint="eastAsia" w:ascii="仿宋" w:hAnsi="仿宋" w:eastAsia="仿宋" w:cs="仿宋"/>
                <w:i w:val="0"/>
                <w:iCs w:val="0"/>
                <w:color w:val="auto"/>
                <w:sz w:val="18"/>
                <w:szCs w:val="18"/>
                <w:highlight w:val="none"/>
                <w:u w:val="none"/>
              </w:rPr>
              <w:t>项目金额</w:t>
            </w:r>
            <w:r>
              <w:rPr>
                <w:rFonts w:hint="eastAsia" w:ascii="仿宋" w:hAnsi="仿宋" w:eastAsia="仿宋" w:cs="仿宋"/>
                <w:i w:val="0"/>
                <w:iCs w:val="0"/>
                <w:color w:val="auto"/>
                <w:sz w:val="18"/>
                <w:szCs w:val="18"/>
                <w:highlight w:val="none"/>
                <w:u w:val="none"/>
                <w:lang w:val="en-US" w:eastAsia="zh-CN"/>
              </w:rPr>
              <w:t>5</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以上</w:t>
            </w:r>
            <w:r>
              <w:rPr>
                <w:rFonts w:hint="eastAsia" w:ascii="仿宋" w:hAnsi="仿宋" w:eastAsia="仿宋" w:cs="仿宋"/>
                <w:i w:val="0"/>
                <w:iCs w:val="0"/>
                <w:color w:val="auto"/>
                <w:sz w:val="18"/>
                <w:szCs w:val="18"/>
                <w:highlight w:val="none"/>
                <w:u w:val="none"/>
                <w:lang w:val="en-US" w:eastAsia="zh-CN"/>
              </w:rPr>
              <w:t>6.5</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D5CFD5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9845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350246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66D2DC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6602BD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7B9A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2A3C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C099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责令改正，</w:t>
            </w:r>
            <w:r>
              <w:rPr>
                <w:rFonts w:hint="eastAsia" w:ascii="仿宋" w:hAnsi="仿宋" w:eastAsia="仿宋" w:cs="仿宋"/>
                <w:i w:val="0"/>
                <w:iCs w:val="0"/>
                <w:color w:val="auto"/>
                <w:sz w:val="18"/>
                <w:szCs w:val="18"/>
                <w:highlight w:val="none"/>
                <w:u w:val="none"/>
                <w:lang w:val="en-US" w:eastAsia="zh-CN"/>
              </w:rPr>
              <w:t>可以</w:t>
            </w:r>
            <w:r>
              <w:rPr>
                <w:rFonts w:hint="eastAsia" w:ascii="仿宋" w:hAnsi="仿宋" w:eastAsia="仿宋" w:cs="仿宋"/>
                <w:i w:val="0"/>
                <w:iCs w:val="0"/>
                <w:color w:val="auto"/>
                <w:sz w:val="18"/>
                <w:szCs w:val="18"/>
                <w:highlight w:val="none"/>
                <w:u w:val="none"/>
              </w:rPr>
              <w:t>处</w:t>
            </w:r>
            <w:r>
              <w:rPr>
                <w:rFonts w:hint="eastAsia" w:ascii="仿宋" w:hAnsi="仿宋" w:eastAsia="仿宋" w:cs="仿宋"/>
                <w:i w:val="0"/>
                <w:iCs w:val="0"/>
                <w:color w:val="auto"/>
                <w:sz w:val="18"/>
                <w:szCs w:val="18"/>
                <w:highlight w:val="none"/>
                <w:u w:val="none"/>
                <w:lang w:val="en-US" w:eastAsia="zh-CN"/>
              </w:rPr>
              <w:t>中标</w:t>
            </w:r>
            <w:r>
              <w:rPr>
                <w:rFonts w:hint="eastAsia" w:ascii="仿宋" w:hAnsi="仿宋" w:eastAsia="仿宋" w:cs="仿宋"/>
                <w:i w:val="0"/>
                <w:iCs w:val="0"/>
                <w:color w:val="auto"/>
                <w:sz w:val="18"/>
                <w:szCs w:val="18"/>
                <w:highlight w:val="none"/>
                <w:u w:val="none"/>
              </w:rPr>
              <w:t>项目金额</w:t>
            </w:r>
            <w:r>
              <w:rPr>
                <w:rFonts w:hint="eastAsia" w:ascii="仿宋" w:hAnsi="仿宋" w:eastAsia="仿宋" w:cs="仿宋"/>
                <w:i w:val="0"/>
                <w:iCs w:val="0"/>
                <w:color w:val="auto"/>
                <w:sz w:val="18"/>
                <w:szCs w:val="18"/>
                <w:highlight w:val="none"/>
                <w:u w:val="none"/>
                <w:lang w:val="en-US" w:eastAsia="zh-CN"/>
              </w:rPr>
              <w:t>6.5</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以上</w:t>
            </w:r>
            <w:r>
              <w:rPr>
                <w:rFonts w:hint="eastAsia" w:ascii="仿宋" w:hAnsi="仿宋" w:eastAsia="仿宋" w:cs="仿宋"/>
                <w:i w:val="0"/>
                <w:iCs w:val="0"/>
                <w:color w:val="auto"/>
                <w:sz w:val="18"/>
                <w:szCs w:val="18"/>
                <w:highlight w:val="none"/>
                <w:u w:val="none"/>
                <w:lang w:val="en-US" w:eastAsia="zh-CN"/>
              </w:rPr>
              <w:t>8</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895213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359D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50CF6F5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6A354A7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701EC53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6F58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B1522">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有拒不改正、多次</w:t>
            </w:r>
            <w:r>
              <w:rPr>
                <w:rFonts w:hint="eastAsia" w:ascii="仿宋" w:hAnsi="仿宋" w:eastAsia="仿宋" w:cs="仿宋"/>
                <w:i w:val="0"/>
                <w:iCs w:val="0"/>
                <w:color w:val="auto"/>
                <w:sz w:val="18"/>
                <w:szCs w:val="18"/>
                <w:highlight w:val="none"/>
                <w:u w:val="none"/>
                <w:lang w:val="en-US" w:eastAsia="zh-CN"/>
              </w:rPr>
              <w:t>违法或</w:t>
            </w:r>
            <w:r>
              <w:rPr>
                <w:rFonts w:hint="eastAsia" w:ascii="仿宋" w:hAnsi="仿宋" w:eastAsia="仿宋" w:cs="仿宋"/>
                <w:i w:val="0"/>
                <w:iCs w:val="0"/>
                <w:color w:val="auto"/>
                <w:sz w:val="18"/>
                <w:szCs w:val="18"/>
                <w:highlight w:val="none"/>
                <w:u w:val="none"/>
              </w:rPr>
              <w:t>造成严重社会影响等情节的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8DEB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责令改正，</w:t>
            </w:r>
            <w:r>
              <w:rPr>
                <w:rFonts w:hint="eastAsia" w:ascii="仿宋" w:hAnsi="仿宋" w:eastAsia="仿宋" w:cs="仿宋"/>
                <w:i w:val="0"/>
                <w:iCs w:val="0"/>
                <w:color w:val="auto"/>
                <w:sz w:val="18"/>
                <w:szCs w:val="18"/>
                <w:highlight w:val="none"/>
                <w:u w:val="none"/>
                <w:lang w:val="en-US" w:eastAsia="zh-CN"/>
              </w:rPr>
              <w:t>可以</w:t>
            </w:r>
            <w:r>
              <w:rPr>
                <w:rFonts w:hint="eastAsia" w:ascii="仿宋" w:hAnsi="仿宋" w:eastAsia="仿宋" w:cs="仿宋"/>
                <w:i w:val="0"/>
                <w:iCs w:val="0"/>
                <w:color w:val="auto"/>
                <w:sz w:val="18"/>
                <w:szCs w:val="18"/>
                <w:highlight w:val="none"/>
                <w:u w:val="none"/>
              </w:rPr>
              <w:t>处</w:t>
            </w:r>
            <w:r>
              <w:rPr>
                <w:rFonts w:hint="eastAsia" w:ascii="仿宋" w:hAnsi="仿宋" w:eastAsia="仿宋" w:cs="仿宋"/>
                <w:i w:val="0"/>
                <w:iCs w:val="0"/>
                <w:color w:val="auto"/>
                <w:sz w:val="18"/>
                <w:szCs w:val="18"/>
                <w:highlight w:val="none"/>
                <w:u w:val="none"/>
                <w:lang w:val="en-US" w:eastAsia="zh-CN"/>
              </w:rPr>
              <w:t>中标</w:t>
            </w:r>
            <w:r>
              <w:rPr>
                <w:rFonts w:hint="eastAsia" w:ascii="仿宋" w:hAnsi="仿宋" w:eastAsia="仿宋" w:cs="仿宋"/>
                <w:i w:val="0"/>
                <w:iCs w:val="0"/>
                <w:color w:val="auto"/>
                <w:sz w:val="18"/>
                <w:szCs w:val="18"/>
                <w:highlight w:val="none"/>
                <w:u w:val="none"/>
              </w:rPr>
              <w:t>项目金</w:t>
            </w:r>
            <w:r>
              <w:rPr>
                <w:rFonts w:hint="eastAsia" w:ascii="仿宋" w:hAnsi="仿宋" w:eastAsia="仿宋" w:cs="仿宋"/>
                <w:i w:val="0"/>
                <w:iCs w:val="0"/>
                <w:color w:val="auto"/>
                <w:sz w:val="18"/>
                <w:szCs w:val="18"/>
                <w:highlight w:val="none"/>
                <w:u w:val="none"/>
                <w:lang w:val="en-US" w:eastAsia="zh-CN"/>
              </w:rPr>
              <w:t>8</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以上</w:t>
            </w:r>
            <w:r>
              <w:rPr>
                <w:rFonts w:hint="eastAsia" w:ascii="仿宋" w:hAnsi="仿宋" w:eastAsia="仿宋" w:cs="仿宋"/>
                <w:i w:val="0"/>
                <w:iCs w:val="0"/>
                <w:color w:val="auto"/>
                <w:sz w:val="18"/>
                <w:szCs w:val="18"/>
                <w:highlight w:val="none"/>
                <w:u w:val="none"/>
                <w:lang w:val="en-US" w:eastAsia="zh-CN"/>
              </w:rPr>
              <w:t>10</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E33BD1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5A7A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14EE8652">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8</w:t>
            </w:r>
          </w:p>
        </w:tc>
        <w:tc>
          <w:tcPr>
            <w:tcW w:w="685" w:type="pct"/>
            <w:vMerge w:val="restart"/>
            <w:tcBorders>
              <w:top w:val="single" w:color="000000" w:sz="4" w:space="0"/>
              <w:left w:val="single" w:color="000000" w:sz="4" w:space="0"/>
              <w:right w:val="single" w:color="000000" w:sz="4" w:space="0"/>
            </w:tcBorders>
            <w:noWrap w:val="0"/>
            <w:vAlign w:val="center"/>
          </w:tcPr>
          <w:p w14:paraId="64604F6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对招标人违反《机电产品国际招投标实施办法》相关规定的行政处罚（2591）</w:t>
            </w:r>
            <w:r>
              <w:rPr>
                <w:rFonts w:hint="eastAsia" w:ascii="仿宋" w:hAnsi="仿宋" w:eastAsia="仿宋" w:cs="仿宋"/>
                <w:i w:val="0"/>
                <w:iCs w:val="0"/>
                <w:color w:val="auto"/>
                <w:sz w:val="18"/>
                <w:szCs w:val="18"/>
                <w:highlight w:val="none"/>
                <w:u w:val="none"/>
                <w:lang w:val="en-US" w:eastAsia="zh-CN"/>
              </w:rPr>
              <w:t>之一（无正当理由不发出中标通知书，或者中标通知书发出后无正当理由改变中标结果的）</w:t>
            </w:r>
          </w:p>
        </w:tc>
        <w:tc>
          <w:tcPr>
            <w:tcW w:w="1324" w:type="pct"/>
            <w:vMerge w:val="restart"/>
            <w:tcBorders>
              <w:top w:val="single" w:color="000000" w:sz="4" w:space="0"/>
              <w:left w:val="single" w:color="000000" w:sz="4" w:space="0"/>
              <w:right w:val="single" w:color="000000" w:sz="4" w:space="0"/>
            </w:tcBorders>
            <w:noWrap w:val="0"/>
            <w:vAlign w:val="center"/>
          </w:tcPr>
          <w:p w14:paraId="6C66A76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eastAsia="zh-CN"/>
              </w:rPr>
              <w:t>《机电产品国际招标投标实施办法（试行）》（商务部令2014年第1号）第九十四条　招标人有下列行为之一的，依照招标投标法、招标投标法实施条例的有关规定处罚：（九）无正当理由不发出中标通知书，或者中标通知书发出后无正当理由改变中标结果的；</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eastAsia="zh-CN"/>
              </w:rPr>
              <w:t>《中华人民共和国招标投标法实施条例》第七十三条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三）中标通知书发出后无正当理由改变中标结果；</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E8DF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4023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违法行为轻微且限期内及时改正、未造成危害后果；</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2C8824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16DDCD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6A22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87" w:type="pct"/>
            <w:vMerge w:val="continue"/>
            <w:tcBorders>
              <w:left w:val="single" w:color="000000" w:sz="4" w:space="0"/>
              <w:right w:val="single" w:color="000000" w:sz="4" w:space="0"/>
            </w:tcBorders>
            <w:noWrap w:val="0"/>
            <w:vAlign w:val="center"/>
          </w:tcPr>
          <w:p w14:paraId="5790025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178C07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67400D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AFC0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9C87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属初次违法，</w:t>
            </w:r>
            <w:r>
              <w:rPr>
                <w:rFonts w:hint="eastAsia" w:ascii="仿宋" w:hAnsi="仿宋" w:eastAsia="仿宋" w:cs="仿宋"/>
                <w:i w:val="0"/>
                <w:iCs w:val="0"/>
                <w:color w:val="auto"/>
                <w:kern w:val="0"/>
                <w:sz w:val="18"/>
                <w:szCs w:val="18"/>
                <w:highlight w:val="none"/>
                <w:u w:val="none"/>
                <w:lang w:val="en-US" w:eastAsia="zh-CN" w:bidi="ar"/>
              </w:rPr>
              <w:t>违法行为轻微，</w:t>
            </w:r>
            <w:r>
              <w:rPr>
                <w:rFonts w:hint="eastAsia" w:ascii="仿宋" w:hAnsi="仿宋" w:eastAsia="仿宋" w:cs="仿宋"/>
                <w:i w:val="0"/>
                <w:iCs w:val="0"/>
                <w:color w:val="auto"/>
                <w:sz w:val="18"/>
                <w:szCs w:val="18"/>
                <w:highlight w:val="none"/>
                <w:u w:val="none"/>
              </w:rPr>
              <w:t>改正态度较好</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能在</w:t>
            </w:r>
            <w:r>
              <w:rPr>
                <w:rFonts w:hint="eastAsia" w:ascii="仿宋" w:hAnsi="仿宋" w:eastAsia="仿宋" w:cs="仿宋"/>
                <w:i w:val="0"/>
                <w:iCs w:val="0"/>
                <w:color w:val="auto"/>
                <w:kern w:val="0"/>
                <w:sz w:val="18"/>
                <w:szCs w:val="18"/>
                <w:highlight w:val="none"/>
                <w:u w:val="none"/>
                <w:lang w:val="en-US" w:eastAsia="zh-CN" w:bidi="ar"/>
              </w:rPr>
              <w:t>限期内及时改正。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777399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828264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ED87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187" w:type="pct"/>
            <w:vMerge w:val="continue"/>
            <w:tcBorders>
              <w:left w:val="single" w:color="000000" w:sz="4" w:space="0"/>
              <w:right w:val="single" w:color="000000" w:sz="4" w:space="0"/>
            </w:tcBorders>
            <w:noWrap w:val="0"/>
            <w:vAlign w:val="center"/>
          </w:tcPr>
          <w:p w14:paraId="147261F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8A4F69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195DA6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7D94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9717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造成较小后果，并</w:t>
            </w:r>
            <w:r>
              <w:rPr>
                <w:rFonts w:hint="eastAsia" w:ascii="仿宋" w:hAnsi="仿宋" w:eastAsia="仿宋" w:cs="仿宋"/>
                <w:i w:val="0"/>
                <w:iCs w:val="0"/>
                <w:color w:val="auto"/>
                <w:sz w:val="18"/>
                <w:szCs w:val="18"/>
                <w:highlight w:val="none"/>
                <w:u w:val="none"/>
                <w:lang w:val="en-US" w:eastAsia="zh-CN"/>
              </w:rPr>
              <w:t>能够</w:t>
            </w:r>
            <w:r>
              <w:rPr>
                <w:rFonts w:hint="eastAsia" w:ascii="仿宋" w:hAnsi="仿宋" w:eastAsia="仿宋" w:cs="仿宋"/>
                <w:i w:val="0"/>
                <w:iCs w:val="0"/>
                <w:color w:val="auto"/>
                <w:sz w:val="18"/>
                <w:szCs w:val="18"/>
                <w:highlight w:val="none"/>
                <w:u w:val="none"/>
              </w:rPr>
              <w:t>主动消除违法行为</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lang w:eastAsia="zh-CN"/>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DF3C8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6E7962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C39E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B47BAE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566552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6BAA50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3B6A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5C0C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1.造成轻微</w:t>
            </w:r>
            <w:r>
              <w:rPr>
                <w:rFonts w:hint="eastAsia" w:ascii="仿宋" w:hAnsi="仿宋" w:eastAsia="仿宋" w:cs="仿宋"/>
                <w:i w:val="0"/>
                <w:iCs w:val="0"/>
                <w:color w:val="auto"/>
                <w:sz w:val="18"/>
                <w:szCs w:val="18"/>
                <w:highlight w:val="none"/>
                <w:u w:val="none"/>
                <w:lang w:val="en-US" w:eastAsia="zh-CN"/>
              </w:rPr>
              <w:t>后果或不良影响</w:t>
            </w:r>
            <w:r>
              <w:rPr>
                <w:rFonts w:hint="eastAsia" w:ascii="仿宋" w:hAnsi="仿宋" w:eastAsia="仿宋" w:cs="仿宋"/>
                <w:i w:val="0"/>
                <w:iCs w:val="0"/>
                <w:color w:val="auto"/>
                <w:sz w:val="18"/>
                <w:szCs w:val="18"/>
                <w:highlight w:val="none"/>
                <w:u w:val="none"/>
              </w:rPr>
              <w:t>，主动减轻违法行为危害后果；</w:t>
            </w:r>
          </w:p>
          <w:p w14:paraId="125D558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7B53008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6D294C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rPr>
            </w:pPr>
            <w:r>
              <w:rPr>
                <w:rFonts w:hint="eastAsia" w:ascii="仿宋" w:hAnsi="仿宋" w:eastAsia="仿宋" w:cs="仿宋"/>
                <w:i w:val="0"/>
                <w:iCs w:val="0"/>
                <w:color w:val="auto"/>
                <w:sz w:val="18"/>
                <w:szCs w:val="18"/>
                <w:highlight w:val="none"/>
                <w:u w:val="none"/>
                <w:lang w:eastAsia="zh-CN"/>
              </w:rPr>
              <w:t>责令改正，可以处中标项目金额</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lang w:eastAsia="zh-CN"/>
              </w:rPr>
              <w:t>‰以下的罚款。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0F4DEE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8F4C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187" w:type="pct"/>
            <w:vMerge w:val="continue"/>
            <w:tcBorders>
              <w:left w:val="single" w:color="000000" w:sz="4" w:space="0"/>
              <w:right w:val="single" w:color="000000" w:sz="4" w:space="0"/>
            </w:tcBorders>
            <w:noWrap w:val="0"/>
            <w:vAlign w:val="center"/>
          </w:tcPr>
          <w:p w14:paraId="69052EF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DB3378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C14CB0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4EC7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F6A7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369BE9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eastAsia="zh-CN"/>
              </w:rPr>
              <w:t>责令改正，可以处中标项目金额</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以上6</w:t>
            </w:r>
            <w:r>
              <w:rPr>
                <w:rFonts w:hint="eastAsia" w:ascii="仿宋" w:hAnsi="仿宋" w:eastAsia="仿宋" w:cs="仿宋"/>
                <w:i w:val="0"/>
                <w:iCs w:val="0"/>
                <w:color w:val="auto"/>
                <w:sz w:val="18"/>
                <w:szCs w:val="18"/>
                <w:highlight w:val="none"/>
                <w:u w:val="none"/>
                <w:lang w:eastAsia="zh-CN"/>
              </w:rPr>
              <w:t>‰以下的罚款。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D37095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9D58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72B4CB8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02C18AB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1658BF9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AEB8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68209">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有拒不改正、多次</w:t>
            </w:r>
            <w:r>
              <w:rPr>
                <w:rFonts w:hint="eastAsia" w:ascii="仿宋" w:hAnsi="仿宋" w:eastAsia="仿宋" w:cs="仿宋"/>
                <w:i w:val="0"/>
                <w:iCs w:val="0"/>
                <w:color w:val="auto"/>
                <w:sz w:val="18"/>
                <w:szCs w:val="18"/>
                <w:highlight w:val="none"/>
                <w:u w:val="none"/>
                <w:lang w:val="en-US" w:eastAsia="zh-CN"/>
              </w:rPr>
              <w:t>违法或</w:t>
            </w:r>
            <w:r>
              <w:rPr>
                <w:rFonts w:hint="eastAsia" w:ascii="仿宋" w:hAnsi="仿宋" w:eastAsia="仿宋" w:cs="仿宋"/>
                <w:i w:val="0"/>
                <w:iCs w:val="0"/>
                <w:color w:val="auto"/>
                <w:sz w:val="18"/>
                <w:szCs w:val="18"/>
                <w:highlight w:val="none"/>
                <w:u w:val="none"/>
              </w:rPr>
              <w:t>造成严重社会影响等情节的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E45D2F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eastAsia="zh-CN"/>
              </w:rPr>
              <w:t>责令改正，可以处中标项目金额</w:t>
            </w:r>
            <w:r>
              <w:rPr>
                <w:rFonts w:hint="eastAsia"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以上10</w:t>
            </w:r>
            <w:r>
              <w:rPr>
                <w:rFonts w:hint="eastAsia" w:ascii="仿宋" w:hAnsi="仿宋" w:eastAsia="仿宋" w:cs="仿宋"/>
                <w:i w:val="0"/>
                <w:iCs w:val="0"/>
                <w:color w:val="auto"/>
                <w:sz w:val="18"/>
                <w:szCs w:val="18"/>
                <w:highlight w:val="none"/>
                <w:u w:val="none"/>
                <w:lang w:eastAsia="zh-CN"/>
              </w:rPr>
              <w:t>‰以下的罚款。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745A0E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44B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65A52690">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9</w:t>
            </w:r>
          </w:p>
        </w:tc>
        <w:tc>
          <w:tcPr>
            <w:tcW w:w="685" w:type="pct"/>
            <w:vMerge w:val="restart"/>
            <w:tcBorders>
              <w:top w:val="single" w:color="000000" w:sz="4" w:space="0"/>
              <w:left w:val="single" w:color="000000" w:sz="4" w:space="0"/>
              <w:right w:val="single" w:color="000000" w:sz="4" w:space="0"/>
            </w:tcBorders>
            <w:noWrap w:val="0"/>
            <w:vAlign w:val="center"/>
          </w:tcPr>
          <w:p w14:paraId="2CDEC7E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对招标人违反《机电产品国际招投标实施办法》相关规定的行政处罚（2591）</w:t>
            </w:r>
            <w:r>
              <w:rPr>
                <w:rFonts w:hint="eastAsia" w:ascii="仿宋" w:hAnsi="仿宋" w:eastAsia="仿宋" w:cs="仿宋"/>
                <w:i w:val="0"/>
                <w:iCs w:val="0"/>
                <w:color w:val="auto"/>
                <w:sz w:val="18"/>
                <w:szCs w:val="18"/>
                <w:highlight w:val="none"/>
                <w:u w:val="none"/>
                <w:lang w:val="en-US" w:eastAsia="zh-CN"/>
              </w:rPr>
              <w:t>之一（无正当理由不与中标人订立合同，或者在订立合同时向中标人提出附加条件的）</w:t>
            </w:r>
          </w:p>
        </w:tc>
        <w:tc>
          <w:tcPr>
            <w:tcW w:w="1324" w:type="pct"/>
            <w:vMerge w:val="restart"/>
            <w:tcBorders>
              <w:top w:val="single" w:color="000000" w:sz="4" w:space="0"/>
              <w:left w:val="single" w:color="000000" w:sz="4" w:space="0"/>
              <w:right w:val="single" w:color="000000" w:sz="4" w:space="0"/>
            </w:tcBorders>
            <w:noWrap w:val="0"/>
            <w:vAlign w:val="center"/>
          </w:tcPr>
          <w:p w14:paraId="082EE61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eastAsia="zh-CN"/>
              </w:rPr>
              <w:t>《机电产品国际招标投标实施办法（试行）》（商务部令2014年第1号）第九十四条　招标人有下列行为之一的，依照招标投标法、招标投标法实施条例的有关规定处罚：（十）无正当理由不与中标人订立合同，或者在订立合同时向中标人提出附加条件的；</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eastAsia="zh-CN"/>
              </w:rPr>
              <w:t>《中华人民共和国招标投标法实施条例》第七十三条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四)无正当理由不与中标人订立合同；(五)在订立合同时向中标人提出附加条件。</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0A6D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6422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违法行为轻微且限期内及时改正、未造成危害后果；</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46F574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638FD1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236B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187" w:type="pct"/>
            <w:vMerge w:val="continue"/>
            <w:tcBorders>
              <w:left w:val="single" w:color="000000" w:sz="4" w:space="0"/>
              <w:right w:val="single" w:color="000000" w:sz="4" w:space="0"/>
            </w:tcBorders>
            <w:noWrap w:val="0"/>
            <w:vAlign w:val="center"/>
          </w:tcPr>
          <w:p w14:paraId="06DE157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87A2F5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3C3227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6EFD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7CEF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属初次违法，</w:t>
            </w:r>
            <w:r>
              <w:rPr>
                <w:rFonts w:hint="eastAsia" w:ascii="仿宋" w:hAnsi="仿宋" w:eastAsia="仿宋" w:cs="仿宋"/>
                <w:i w:val="0"/>
                <w:iCs w:val="0"/>
                <w:color w:val="auto"/>
                <w:kern w:val="0"/>
                <w:sz w:val="18"/>
                <w:szCs w:val="18"/>
                <w:highlight w:val="none"/>
                <w:u w:val="none"/>
                <w:lang w:val="en-US" w:eastAsia="zh-CN" w:bidi="ar"/>
              </w:rPr>
              <w:t>违法行为轻微，</w:t>
            </w:r>
            <w:r>
              <w:rPr>
                <w:rFonts w:hint="eastAsia" w:ascii="仿宋" w:hAnsi="仿宋" w:eastAsia="仿宋" w:cs="仿宋"/>
                <w:i w:val="0"/>
                <w:iCs w:val="0"/>
                <w:color w:val="auto"/>
                <w:sz w:val="18"/>
                <w:szCs w:val="18"/>
                <w:highlight w:val="none"/>
                <w:u w:val="none"/>
              </w:rPr>
              <w:t>改正态度较好</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能在</w:t>
            </w:r>
            <w:r>
              <w:rPr>
                <w:rFonts w:hint="eastAsia" w:ascii="仿宋" w:hAnsi="仿宋" w:eastAsia="仿宋" w:cs="仿宋"/>
                <w:i w:val="0"/>
                <w:iCs w:val="0"/>
                <w:color w:val="auto"/>
                <w:kern w:val="0"/>
                <w:sz w:val="18"/>
                <w:szCs w:val="18"/>
                <w:highlight w:val="none"/>
                <w:u w:val="none"/>
                <w:lang w:val="en-US" w:eastAsia="zh-CN" w:bidi="ar"/>
              </w:rPr>
              <w:t>限期内及时改正。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23230A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3B27F7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1975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761CE8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559219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5AA3AA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9582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65D3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造成较小后果，并</w:t>
            </w:r>
            <w:r>
              <w:rPr>
                <w:rFonts w:hint="eastAsia" w:ascii="仿宋" w:hAnsi="仿宋" w:eastAsia="仿宋" w:cs="仿宋"/>
                <w:i w:val="0"/>
                <w:iCs w:val="0"/>
                <w:color w:val="auto"/>
                <w:sz w:val="18"/>
                <w:szCs w:val="18"/>
                <w:highlight w:val="none"/>
                <w:u w:val="none"/>
                <w:lang w:val="en-US" w:eastAsia="zh-CN"/>
              </w:rPr>
              <w:t>能够</w:t>
            </w:r>
            <w:r>
              <w:rPr>
                <w:rFonts w:hint="eastAsia" w:ascii="仿宋" w:hAnsi="仿宋" w:eastAsia="仿宋" w:cs="仿宋"/>
                <w:i w:val="0"/>
                <w:iCs w:val="0"/>
                <w:color w:val="auto"/>
                <w:sz w:val="18"/>
                <w:szCs w:val="18"/>
                <w:highlight w:val="none"/>
                <w:u w:val="none"/>
              </w:rPr>
              <w:t>主动消除违法行为</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lang w:eastAsia="zh-CN"/>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026526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597627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DCFE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621331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A94E04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3CEB97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FB63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1075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1.造成轻微</w:t>
            </w:r>
            <w:r>
              <w:rPr>
                <w:rFonts w:hint="eastAsia" w:ascii="仿宋" w:hAnsi="仿宋" w:eastAsia="仿宋" w:cs="仿宋"/>
                <w:i w:val="0"/>
                <w:iCs w:val="0"/>
                <w:color w:val="auto"/>
                <w:sz w:val="18"/>
                <w:szCs w:val="18"/>
                <w:highlight w:val="none"/>
                <w:u w:val="none"/>
                <w:lang w:val="en-US" w:eastAsia="zh-CN"/>
              </w:rPr>
              <w:t>后果或不良影响</w:t>
            </w:r>
            <w:r>
              <w:rPr>
                <w:rFonts w:hint="eastAsia" w:ascii="仿宋" w:hAnsi="仿宋" w:eastAsia="仿宋" w:cs="仿宋"/>
                <w:i w:val="0"/>
                <w:iCs w:val="0"/>
                <w:color w:val="auto"/>
                <w:sz w:val="18"/>
                <w:szCs w:val="18"/>
                <w:highlight w:val="none"/>
                <w:u w:val="none"/>
              </w:rPr>
              <w:t>，主动减轻违法行为危害后果；</w:t>
            </w:r>
          </w:p>
          <w:p w14:paraId="6B38F41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39182A6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01B9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eastAsia="zh-CN"/>
              </w:rPr>
              <w:t>责令改正，可以处中标项目金额</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lang w:eastAsia="zh-CN"/>
              </w:rPr>
              <w:t>‰以下的罚款。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BE2A5B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703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187" w:type="pct"/>
            <w:vMerge w:val="continue"/>
            <w:tcBorders>
              <w:left w:val="single" w:color="000000" w:sz="4" w:space="0"/>
              <w:right w:val="single" w:color="000000" w:sz="4" w:space="0"/>
            </w:tcBorders>
            <w:noWrap w:val="0"/>
            <w:vAlign w:val="center"/>
          </w:tcPr>
          <w:p w14:paraId="4062F1A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38F7C7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691AE0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F062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C19A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8C9A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eastAsia="zh-CN"/>
              </w:rPr>
              <w:t>责令改正，可以处中标项目金额</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以上6</w:t>
            </w:r>
            <w:r>
              <w:rPr>
                <w:rFonts w:hint="eastAsia" w:ascii="仿宋" w:hAnsi="仿宋" w:eastAsia="仿宋" w:cs="仿宋"/>
                <w:i w:val="0"/>
                <w:iCs w:val="0"/>
                <w:color w:val="auto"/>
                <w:sz w:val="18"/>
                <w:szCs w:val="18"/>
                <w:highlight w:val="none"/>
                <w:u w:val="none"/>
                <w:lang w:eastAsia="zh-CN"/>
              </w:rPr>
              <w:t>‰以下的罚款。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D859BE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E41C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743180B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4F9042E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26DFCBE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3C91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6E91C">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有拒不改正、多次</w:t>
            </w:r>
            <w:r>
              <w:rPr>
                <w:rFonts w:hint="eastAsia" w:ascii="仿宋" w:hAnsi="仿宋" w:eastAsia="仿宋" w:cs="仿宋"/>
                <w:i w:val="0"/>
                <w:iCs w:val="0"/>
                <w:color w:val="auto"/>
                <w:sz w:val="18"/>
                <w:szCs w:val="18"/>
                <w:highlight w:val="none"/>
                <w:u w:val="none"/>
                <w:lang w:val="en-US" w:eastAsia="zh-CN"/>
              </w:rPr>
              <w:t>违法或</w:t>
            </w:r>
            <w:r>
              <w:rPr>
                <w:rFonts w:hint="eastAsia" w:ascii="仿宋" w:hAnsi="仿宋" w:eastAsia="仿宋" w:cs="仿宋"/>
                <w:i w:val="0"/>
                <w:iCs w:val="0"/>
                <w:color w:val="auto"/>
                <w:sz w:val="18"/>
                <w:szCs w:val="18"/>
                <w:highlight w:val="none"/>
                <w:u w:val="none"/>
              </w:rPr>
              <w:t>造成严重社会影响等情节的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7FF2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eastAsia="zh-CN"/>
              </w:rPr>
              <w:t>责令改正，可以处中标项目金额</w:t>
            </w:r>
            <w:r>
              <w:rPr>
                <w:rFonts w:hint="eastAsia"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以上10</w:t>
            </w:r>
            <w:r>
              <w:rPr>
                <w:rFonts w:hint="eastAsia" w:ascii="仿宋" w:hAnsi="仿宋" w:eastAsia="仿宋" w:cs="仿宋"/>
                <w:i w:val="0"/>
                <w:iCs w:val="0"/>
                <w:color w:val="auto"/>
                <w:sz w:val="18"/>
                <w:szCs w:val="18"/>
                <w:highlight w:val="none"/>
                <w:u w:val="none"/>
                <w:lang w:eastAsia="zh-CN"/>
              </w:rPr>
              <w:t>‰以下的罚款。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ED7129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38A0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5C213C4D">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10</w:t>
            </w:r>
          </w:p>
        </w:tc>
        <w:tc>
          <w:tcPr>
            <w:tcW w:w="685" w:type="pct"/>
            <w:vMerge w:val="restart"/>
            <w:tcBorders>
              <w:top w:val="single" w:color="000000" w:sz="4" w:space="0"/>
              <w:left w:val="single" w:color="000000" w:sz="4" w:space="0"/>
              <w:right w:val="single" w:color="000000" w:sz="4" w:space="0"/>
            </w:tcBorders>
            <w:noWrap w:val="0"/>
            <w:vAlign w:val="center"/>
          </w:tcPr>
          <w:p w14:paraId="233E45E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对招标人违反《机电产品国际招投标实施办法》相关规定的行政处罚（2591）</w:t>
            </w:r>
            <w:r>
              <w:rPr>
                <w:rFonts w:hint="eastAsia" w:ascii="仿宋" w:hAnsi="仿宋" w:eastAsia="仿宋" w:cs="仿宋"/>
                <w:i w:val="0"/>
                <w:iCs w:val="0"/>
                <w:color w:val="auto"/>
                <w:sz w:val="18"/>
                <w:szCs w:val="18"/>
                <w:highlight w:val="none"/>
                <w:u w:val="none"/>
                <w:lang w:val="en-US" w:eastAsia="zh-CN"/>
              </w:rPr>
              <w:t>之一（</w:t>
            </w:r>
            <w:r>
              <w:rPr>
                <w:rFonts w:hint="eastAsia" w:ascii="仿宋" w:hAnsi="仿宋" w:eastAsia="仿宋" w:cs="仿宋"/>
                <w:i w:val="0"/>
                <w:iCs w:val="0"/>
                <w:color w:val="auto"/>
                <w:sz w:val="18"/>
                <w:szCs w:val="18"/>
                <w:highlight w:val="none"/>
                <w:u w:val="none"/>
                <w:lang w:eastAsia="zh-CN"/>
              </w:rPr>
              <w:t>不按照招标文件和中标人的投标文件与中标人订立合同，或者与中标人订立背离合同实质性内容的协议的</w:t>
            </w:r>
            <w:r>
              <w:rPr>
                <w:rFonts w:hint="eastAsia" w:ascii="仿宋" w:hAnsi="仿宋" w:eastAsia="仿宋" w:cs="仿宋"/>
                <w:i w:val="0"/>
                <w:iCs w:val="0"/>
                <w:color w:val="auto"/>
                <w:sz w:val="18"/>
                <w:szCs w:val="18"/>
                <w:highlight w:val="none"/>
                <w:u w:val="none"/>
                <w:lang w:val="en-US" w:eastAsia="zh-CN"/>
              </w:rPr>
              <w:t>）</w:t>
            </w:r>
          </w:p>
        </w:tc>
        <w:tc>
          <w:tcPr>
            <w:tcW w:w="1324" w:type="pct"/>
            <w:vMerge w:val="restart"/>
            <w:tcBorders>
              <w:top w:val="single" w:color="000000" w:sz="4" w:space="0"/>
              <w:left w:val="single" w:color="000000" w:sz="4" w:space="0"/>
              <w:right w:val="single" w:color="000000" w:sz="4" w:space="0"/>
            </w:tcBorders>
            <w:noWrap w:val="0"/>
            <w:vAlign w:val="center"/>
          </w:tcPr>
          <w:p w14:paraId="2567A22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color w:val="auto"/>
                <w:kern w:val="0"/>
                <w:sz w:val="18"/>
                <w:szCs w:val="18"/>
                <w:highlight w:val="none"/>
                <w:u w:val="none"/>
                <w:lang w:val="en-US" w:eastAsia="zh-CN" w:bidi="ar"/>
              </w:rPr>
            </w:pPr>
            <w:r>
              <w:rPr>
                <w:rFonts w:hint="eastAsia" w:ascii="仿宋" w:hAnsi="仿宋" w:eastAsia="仿宋" w:cs="仿宋"/>
                <w:i w:val="0"/>
                <w:iCs w:val="0"/>
                <w:color w:val="auto"/>
                <w:sz w:val="18"/>
                <w:szCs w:val="18"/>
                <w:highlight w:val="none"/>
                <w:u w:val="none"/>
                <w:lang w:eastAsia="zh-CN"/>
              </w:rPr>
              <w:t>《机电产品国际招标投标实施办法（试行）》（商务部令2014年第1号）第九十四条　招标人有下列行为之一的，依照招标投标法、招标投标法实施条例的有关规定处罚：（十一）不按照招标文件和中标人的投标文件与中标人订立合同，或者与中标人订立背离合同实质性内容的协议的；</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color w:val="auto"/>
                <w:kern w:val="0"/>
                <w:sz w:val="18"/>
                <w:szCs w:val="18"/>
                <w:highlight w:val="none"/>
                <w:u w:val="none"/>
                <w:lang w:val="en-US" w:eastAsia="zh-CN" w:bidi="ar"/>
              </w:rPr>
              <w:t xml:space="preserve">《中华人民共和国招标投标法》第五十九条 </w:t>
            </w:r>
            <w:r>
              <w:rPr>
                <w:rFonts w:hint="eastAsia" w:ascii="仿宋" w:hAnsi="仿宋" w:cs="仿宋"/>
                <w:i w:val="0"/>
                <w:color w:val="auto"/>
                <w:kern w:val="0"/>
                <w:sz w:val="18"/>
                <w:szCs w:val="18"/>
                <w:highlight w:val="none"/>
                <w:u w:val="none"/>
                <w:lang w:val="en-US" w:eastAsia="zh-CN" w:bidi="ar"/>
              </w:rPr>
              <w:t xml:space="preserve"> </w:t>
            </w:r>
            <w:r>
              <w:rPr>
                <w:rFonts w:hint="eastAsia" w:ascii="仿宋" w:hAnsi="仿宋" w:eastAsia="仿宋" w:cs="仿宋"/>
                <w:i w:val="0"/>
                <w:color w:val="auto"/>
                <w:kern w:val="0"/>
                <w:sz w:val="18"/>
                <w:szCs w:val="18"/>
                <w:highlight w:val="none"/>
                <w:u w:val="none"/>
                <w:lang w:val="en-US" w:eastAsia="zh-CN" w:bidi="ar"/>
              </w:rPr>
              <w:t>招标人与中标人不按照招标文件和中标人的投标文件订立合同的，或者招标人、中标人订立背离合同实质性内容的协议的，责令改正；可以处中标项目金额千分之五以上千分之十以下的罚款。</w:t>
            </w:r>
          </w:p>
          <w:p w14:paraId="6CED32F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 xml:space="preserve">《中华人民共和国招标投标法实施条例》第七十五条 </w:t>
            </w:r>
            <w:r>
              <w:rPr>
                <w:rFonts w:hint="eastAsia" w:ascii="仿宋" w:hAnsi="仿宋" w:cs="仿宋"/>
                <w:i w:val="0"/>
                <w:color w:val="auto"/>
                <w:kern w:val="0"/>
                <w:sz w:val="18"/>
                <w:szCs w:val="18"/>
                <w:highlight w:val="none"/>
                <w:u w:val="none"/>
                <w:lang w:val="en-US" w:eastAsia="zh-CN" w:bidi="ar"/>
              </w:rPr>
              <w:t xml:space="preserve"> </w:t>
            </w:r>
            <w:r>
              <w:rPr>
                <w:rFonts w:hint="eastAsia" w:ascii="仿宋" w:hAnsi="仿宋" w:eastAsia="仿宋" w:cs="仿宋"/>
                <w:i w:val="0"/>
                <w:color w:val="auto"/>
                <w:kern w:val="0"/>
                <w:sz w:val="18"/>
                <w:szCs w:val="18"/>
                <w:highlight w:val="none"/>
                <w:u w:val="none"/>
                <w:lang w:val="en-US" w:eastAsia="zh-CN" w:bidi="ar"/>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1C34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AA5E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违法行为轻微且限期内及时改正、未造成危害后果；</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5082A7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2AF717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B06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87" w:type="pct"/>
            <w:vMerge w:val="continue"/>
            <w:tcBorders>
              <w:left w:val="single" w:color="000000" w:sz="4" w:space="0"/>
              <w:right w:val="single" w:color="000000" w:sz="4" w:space="0"/>
            </w:tcBorders>
            <w:noWrap w:val="0"/>
            <w:vAlign w:val="center"/>
          </w:tcPr>
          <w:p w14:paraId="50A3CD4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9057E2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63D02B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898E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A830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属初次违法，</w:t>
            </w:r>
            <w:r>
              <w:rPr>
                <w:rFonts w:hint="eastAsia" w:ascii="仿宋" w:hAnsi="仿宋" w:eastAsia="仿宋" w:cs="仿宋"/>
                <w:i w:val="0"/>
                <w:iCs w:val="0"/>
                <w:color w:val="auto"/>
                <w:kern w:val="0"/>
                <w:sz w:val="18"/>
                <w:szCs w:val="18"/>
                <w:highlight w:val="none"/>
                <w:u w:val="none"/>
                <w:lang w:val="en-US" w:eastAsia="zh-CN" w:bidi="ar"/>
              </w:rPr>
              <w:t>违法行为轻微，</w:t>
            </w:r>
            <w:r>
              <w:rPr>
                <w:rFonts w:hint="eastAsia" w:ascii="仿宋" w:hAnsi="仿宋" w:eastAsia="仿宋" w:cs="仿宋"/>
                <w:i w:val="0"/>
                <w:iCs w:val="0"/>
                <w:color w:val="auto"/>
                <w:sz w:val="18"/>
                <w:szCs w:val="18"/>
                <w:highlight w:val="none"/>
                <w:u w:val="none"/>
              </w:rPr>
              <w:t>改正态度较好</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能在</w:t>
            </w:r>
            <w:r>
              <w:rPr>
                <w:rFonts w:hint="eastAsia" w:ascii="仿宋" w:hAnsi="仿宋" w:eastAsia="仿宋" w:cs="仿宋"/>
                <w:i w:val="0"/>
                <w:iCs w:val="0"/>
                <w:color w:val="auto"/>
                <w:kern w:val="0"/>
                <w:sz w:val="18"/>
                <w:szCs w:val="18"/>
                <w:highlight w:val="none"/>
                <w:u w:val="none"/>
                <w:lang w:val="en-US" w:eastAsia="zh-CN" w:bidi="ar"/>
              </w:rPr>
              <w:t>限期内及时改正。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A5927B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88EE76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F3CF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1ACE30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F92D3F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4FF941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0A09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BB7E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造成较小后果，并</w:t>
            </w:r>
            <w:r>
              <w:rPr>
                <w:rFonts w:hint="eastAsia" w:ascii="仿宋" w:hAnsi="仿宋" w:eastAsia="仿宋" w:cs="仿宋"/>
                <w:i w:val="0"/>
                <w:iCs w:val="0"/>
                <w:color w:val="auto"/>
                <w:sz w:val="18"/>
                <w:szCs w:val="18"/>
                <w:highlight w:val="none"/>
                <w:u w:val="none"/>
                <w:lang w:val="en-US" w:eastAsia="zh-CN"/>
              </w:rPr>
              <w:t>能够</w:t>
            </w:r>
            <w:r>
              <w:rPr>
                <w:rFonts w:hint="eastAsia" w:ascii="仿宋" w:hAnsi="仿宋" w:eastAsia="仿宋" w:cs="仿宋"/>
                <w:i w:val="0"/>
                <w:iCs w:val="0"/>
                <w:color w:val="auto"/>
                <w:sz w:val="18"/>
                <w:szCs w:val="18"/>
                <w:highlight w:val="none"/>
                <w:u w:val="none"/>
              </w:rPr>
              <w:t>主动消除违法行为</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lang w:eastAsia="zh-CN"/>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9176F9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9E28EA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0BE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1D93B8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A452A6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8719DB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AFFD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A125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1.造成轻微</w:t>
            </w:r>
            <w:r>
              <w:rPr>
                <w:rFonts w:hint="eastAsia" w:ascii="仿宋" w:hAnsi="仿宋" w:eastAsia="仿宋" w:cs="仿宋"/>
                <w:i w:val="0"/>
                <w:iCs w:val="0"/>
                <w:color w:val="auto"/>
                <w:sz w:val="18"/>
                <w:szCs w:val="18"/>
                <w:highlight w:val="none"/>
                <w:u w:val="none"/>
                <w:lang w:val="en-US" w:eastAsia="zh-CN"/>
              </w:rPr>
              <w:t>后果或不良影响</w:t>
            </w:r>
            <w:r>
              <w:rPr>
                <w:rFonts w:hint="eastAsia" w:ascii="仿宋" w:hAnsi="仿宋" w:eastAsia="仿宋" w:cs="仿宋"/>
                <w:i w:val="0"/>
                <w:iCs w:val="0"/>
                <w:color w:val="auto"/>
                <w:sz w:val="18"/>
                <w:szCs w:val="18"/>
                <w:highlight w:val="none"/>
                <w:u w:val="none"/>
              </w:rPr>
              <w:t>，主动减轻违法行为危害后果；</w:t>
            </w:r>
          </w:p>
          <w:p w14:paraId="6761F26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71B39AF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C146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责令改正，</w:t>
            </w:r>
            <w:r>
              <w:rPr>
                <w:rFonts w:hint="eastAsia" w:ascii="仿宋" w:hAnsi="仿宋" w:eastAsia="仿宋" w:cs="仿宋"/>
                <w:i w:val="0"/>
                <w:iCs w:val="0"/>
                <w:color w:val="auto"/>
                <w:sz w:val="18"/>
                <w:szCs w:val="18"/>
                <w:highlight w:val="none"/>
                <w:u w:val="none"/>
                <w:lang w:val="en-US" w:eastAsia="zh-CN"/>
              </w:rPr>
              <w:t>可以</w:t>
            </w:r>
            <w:r>
              <w:rPr>
                <w:rFonts w:hint="eastAsia" w:ascii="仿宋" w:hAnsi="仿宋" w:eastAsia="仿宋" w:cs="仿宋"/>
                <w:i w:val="0"/>
                <w:iCs w:val="0"/>
                <w:color w:val="auto"/>
                <w:sz w:val="18"/>
                <w:szCs w:val="18"/>
                <w:highlight w:val="none"/>
                <w:u w:val="none"/>
              </w:rPr>
              <w:t>处</w:t>
            </w:r>
            <w:r>
              <w:rPr>
                <w:rFonts w:hint="eastAsia" w:ascii="仿宋" w:hAnsi="仿宋" w:eastAsia="仿宋" w:cs="仿宋"/>
                <w:i w:val="0"/>
                <w:iCs w:val="0"/>
                <w:color w:val="auto"/>
                <w:sz w:val="18"/>
                <w:szCs w:val="18"/>
                <w:highlight w:val="none"/>
                <w:u w:val="none"/>
                <w:lang w:val="en-US" w:eastAsia="zh-CN"/>
              </w:rPr>
              <w:t>中标</w:t>
            </w:r>
            <w:r>
              <w:rPr>
                <w:rFonts w:hint="eastAsia" w:ascii="仿宋" w:hAnsi="仿宋" w:eastAsia="仿宋" w:cs="仿宋"/>
                <w:i w:val="0"/>
                <w:iCs w:val="0"/>
                <w:color w:val="auto"/>
                <w:sz w:val="18"/>
                <w:szCs w:val="18"/>
                <w:highlight w:val="none"/>
                <w:u w:val="none"/>
              </w:rPr>
              <w:t>项目金额</w:t>
            </w:r>
            <w:r>
              <w:rPr>
                <w:rFonts w:hint="eastAsia" w:ascii="仿宋" w:hAnsi="仿宋" w:eastAsia="仿宋" w:cs="仿宋"/>
                <w:i w:val="0"/>
                <w:iCs w:val="0"/>
                <w:color w:val="auto"/>
                <w:sz w:val="18"/>
                <w:szCs w:val="18"/>
                <w:highlight w:val="none"/>
                <w:u w:val="none"/>
                <w:lang w:val="en-US" w:eastAsia="zh-CN"/>
              </w:rPr>
              <w:t>5</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以上</w:t>
            </w:r>
            <w:r>
              <w:rPr>
                <w:rFonts w:hint="eastAsia" w:ascii="仿宋" w:hAnsi="仿宋" w:eastAsia="仿宋" w:cs="仿宋"/>
                <w:i w:val="0"/>
                <w:iCs w:val="0"/>
                <w:color w:val="auto"/>
                <w:sz w:val="18"/>
                <w:szCs w:val="18"/>
                <w:highlight w:val="none"/>
                <w:u w:val="none"/>
                <w:lang w:val="en-US" w:eastAsia="zh-CN"/>
              </w:rPr>
              <w:t>6.5</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6410C7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1655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87" w:type="pct"/>
            <w:vMerge w:val="continue"/>
            <w:tcBorders>
              <w:left w:val="single" w:color="000000" w:sz="4" w:space="0"/>
              <w:right w:val="single" w:color="000000" w:sz="4" w:space="0"/>
            </w:tcBorders>
            <w:noWrap w:val="0"/>
            <w:vAlign w:val="center"/>
          </w:tcPr>
          <w:p w14:paraId="43CDF48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F4E9D1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201630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8799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4F0F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213C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责令改正，</w:t>
            </w:r>
            <w:r>
              <w:rPr>
                <w:rFonts w:hint="eastAsia" w:ascii="仿宋" w:hAnsi="仿宋" w:eastAsia="仿宋" w:cs="仿宋"/>
                <w:i w:val="0"/>
                <w:iCs w:val="0"/>
                <w:color w:val="auto"/>
                <w:sz w:val="18"/>
                <w:szCs w:val="18"/>
                <w:highlight w:val="none"/>
                <w:u w:val="none"/>
                <w:lang w:val="en-US" w:eastAsia="zh-CN"/>
              </w:rPr>
              <w:t>可以</w:t>
            </w:r>
            <w:r>
              <w:rPr>
                <w:rFonts w:hint="eastAsia" w:ascii="仿宋" w:hAnsi="仿宋" w:eastAsia="仿宋" w:cs="仿宋"/>
                <w:i w:val="0"/>
                <w:iCs w:val="0"/>
                <w:color w:val="auto"/>
                <w:sz w:val="18"/>
                <w:szCs w:val="18"/>
                <w:highlight w:val="none"/>
                <w:u w:val="none"/>
              </w:rPr>
              <w:t>处</w:t>
            </w:r>
            <w:r>
              <w:rPr>
                <w:rFonts w:hint="eastAsia" w:ascii="仿宋" w:hAnsi="仿宋" w:eastAsia="仿宋" w:cs="仿宋"/>
                <w:i w:val="0"/>
                <w:iCs w:val="0"/>
                <w:color w:val="auto"/>
                <w:sz w:val="18"/>
                <w:szCs w:val="18"/>
                <w:highlight w:val="none"/>
                <w:u w:val="none"/>
                <w:lang w:val="en-US" w:eastAsia="zh-CN"/>
              </w:rPr>
              <w:t>中标</w:t>
            </w:r>
            <w:r>
              <w:rPr>
                <w:rFonts w:hint="eastAsia" w:ascii="仿宋" w:hAnsi="仿宋" w:eastAsia="仿宋" w:cs="仿宋"/>
                <w:i w:val="0"/>
                <w:iCs w:val="0"/>
                <w:color w:val="auto"/>
                <w:sz w:val="18"/>
                <w:szCs w:val="18"/>
                <w:highlight w:val="none"/>
                <w:u w:val="none"/>
              </w:rPr>
              <w:t>项目金额</w:t>
            </w:r>
            <w:r>
              <w:rPr>
                <w:rFonts w:hint="eastAsia" w:ascii="仿宋" w:hAnsi="仿宋" w:eastAsia="仿宋" w:cs="仿宋"/>
                <w:i w:val="0"/>
                <w:iCs w:val="0"/>
                <w:color w:val="auto"/>
                <w:sz w:val="18"/>
                <w:szCs w:val="18"/>
                <w:highlight w:val="none"/>
                <w:u w:val="none"/>
                <w:lang w:val="en-US" w:eastAsia="zh-CN"/>
              </w:rPr>
              <w:t>6.5</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以上</w:t>
            </w:r>
            <w:r>
              <w:rPr>
                <w:rFonts w:hint="eastAsia" w:ascii="仿宋" w:hAnsi="仿宋" w:eastAsia="仿宋" w:cs="仿宋"/>
                <w:i w:val="0"/>
                <w:iCs w:val="0"/>
                <w:color w:val="auto"/>
                <w:sz w:val="18"/>
                <w:szCs w:val="18"/>
                <w:highlight w:val="none"/>
                <w:u w:val="none"/>
                <w:lang w:val="en-US" w:eastAsia="zh-CN"/>
              </w:rPr>
              <w:t>8</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32D9F5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0E5C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58A9782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258C0B3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3608D2D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A5A1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DA26F">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有拒不改正、多次</w:t>
            </w:r>
            <w:r>
              <w:rPr>
                <w:rFonts w:hint="eastAsia" w:ascii="仿宋" w:hAnsi="仿宋" w:eastAsia="仿宋" w:cs="仿宋"/>
                <w:i w:val="0"/>
                <w:iCs w:val="0"/>
                <w:color w:val="auto"/>
                <w:sz w:val="18"/>
                <w:szCs w:val="18"/>
                <w:highlight w:val="none"/>
                <w:u w:val="none"/>
                <w:lang w:val="en-US" w:eastAsia="zh-CN"/>
              </w:rPr>
              <w:t>违法或</w:t>
            </w:r>
            <w:r>
              <w:rPr>
                <w:rFonts w:hint="eastAsia" w:ascii="仿宋" w:hAnsi="仿宋" w:eastAsia="仿宋" w:cs="仿宋"/>
                <w:i w:val="0"/>
                <w:iCs w:val="0"/>
                <w:color w:val="auto"/>
                <w:sz w:val="18"/>
                <w:szCs w:val="18"/>
                <w:highlight w:val="none"/>
                <w:u w:val="none"/>
              </w:rPr>
              <w:t>造成严重社会影响等情节的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C904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责令改正，</w:t>
            </w:r>
            <w:r>
              <w:rPr>
                <w:rFonts w:hint="eastAsia" w:ascii="仿宋" w:hAnsi="仿宋" w:eastAsia="仿宋" w:cs="仿宋"/>
                <w:i w:val="0"/>
                <w:iCs w:val="0"/>
                <w:color w:val="auto"/>
                <w:sz w:val="18"/>
                <w:szCs w:val="18"/>
                <w:highlight w:val="none"/>
                <w:u w:val="none"/>
                <w:lang w:val="en-US" w:eastAsia="zh-CN"/>
              </w:rPr>
              <w:t>可以</w:t>
            </w:r>
            <w:r>
              <w:rPr>
                <w:rFonts w:hint="eastAsia" w:ascii="仿宋" w:hAnsi="仿宋" w:eastAsia="仿宋" w:cs="仿宋"/>
                <w:i w:val="0"/>
                <w:iCs w:val="0"/>
                <w:color w:val="auto"/>
                <w:sz w:val="18"/>
                <w:szCs w:val="18"/>
                <w:highlight w:val="none"/>
                <w:u w:val="none"/>
              </w:rPr>
              <w:t>处</w:t>
            </w:r>
            <w:r>
              <w:rPr>
                <w:rFonts w:hint="eastAsia" w:ascii="仿宋" w:hAnsi="仿宋" w:eastAsia="仿宋" w:cs="仿宋"/>
                <w:i w:val="0"/>
                <w:iCs w:val="0"/>
                <w:color w:val="auto"/>
                <w:sz w:val="18"/>
                <w:szCs w:val="18"/>
                <w:highlight w:val="none"/>
                <w:u w:val="none"/>
                <w:lang w:val="en-US" w:eastAsia="zh-CN"/>
              </w:rPr>
              <w:t>中标</w:t>
            </w:r>
            <w:r>
              <w:rPr>
                <w:rFonts w:hint="eastAsia" w:ascii="仿宋" w:hAnsi="仿宋" w:eastAsia="仿宋" w:cs="仿宋"/>
                <w:i w:val="0"/>
                <w:iCs w:val="0"/>
                <w:color w:val="auto"/>
                <w:sz w:val="18"/>
                <w:szCs w:val="18"/>
                <w:highlight w:val="none"/>
                <w:u w:val="none"/>
              </w:rPr>
              <w:t>项目金</w:t>
            </w:r>
            <w:r>
              <w:rPr>
                <w:rFonts w:hint="eastAsia" w:ascii="仿宋" w:hAnsi="仿宋" w:eastAsia="仿宋" w:cs="仿宋"/>
                <w:i w:val="0"/>
                <w:iCs w:val="0"/>
                <w:color w:val="auto"/>
                <w:sz w:val="18"/>
                <w:szCs w:val="18"/>
                <w:highlight w:val="none"/>
                <w:u w:val="none"/>
                <w:lang w:val="en-US" w:eastAsia="zh-CN"/>
              </w:rPr>
              <w:t>8</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以上</w:t>
            </w:r>
            <w:r>
              <w:rPr>
                <w:rFonts w:hint="eastAsia" w:ascii="仿宋" w:hAnsi="仿宋" w:eastAsia="仿宋" w:cs="仿宋"/>
                <w:i w:val="0"/>
                <w:iCs w:val="0"/>
                <w:color w:val="auto"/>
                <w:sz w:val="18"/>
                <w:szCs w:val="18"/>
                <w:highlight w:val="none"/>
                <w:u w:val="none"/>
                <w:lang w:val="en-US" w:eastAsia="zh-CN"/>
              </w:rPr>
              <w:t>10</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E91B49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6D1E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18E0B7C4">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11</w:t>
            </w:r>
          </w:p>
        </w:tc>
        <w:tc>
          <w:tcPr>
            <w:tcW w:w="685" w:type="pct"/>
            <w:vMerge w:val="restart"/>
            <w:tcBorders>
              <w:top w:val="single" w:color="000000" w:sz="4" w:space="0"/>
              <w:left w:val="single" w:color="000000" w:sz="4" w:space="0"/>
              <w:right w:val="single" w:color="000000" w:sz="4" w:space="0"/>
            </w:tcBorders>
            <w:noWrap w:val="0"/>
            <w:vAlign w:val="center"/>
          </w:tcPr>
          <w:p w14:paraId="0FFD8AD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对招标人违反《机电产品国际招投标实施办法》相关规定的行政处罚（2591）</w:t>
            </w:r>
            <w:r>
              <w:rPr>
                <w:rFonts w:hint="eastAsia" w:ascii="仿宋" w:hAnsi="仿宋" w:eastAsia="仿宋" w:cs="仿宋"/>
                <w:i w:val="0"/>
                <w:iCs w:val="0"/>
                <w:color w:val="auto"/>
                <w:sz w:val="18"/>
                <w:szCs w:val="18"/>
                <w:highlight w:val="none"/>
                <w:u w:val="none"/>
                <w:lang w:val="en-US" w:eastAsia="zh-CN"/>
              </w:rPr>
              <w:t>之一（向他人透露已获取招标文件的潜在投标人的名称、数量或者可能影响公平竞争的有关招标投标的其他情况的，或者泄露标底的）</w:t>
            </w:r>
          </w:p>
        </w:tc>
        <w:tc>
          <w:tcPr>
            <w:tcW w:w="1324" w:type="pct"/>
            <w:vMerge w:val="restart"/>
            <w:tcBorders>
              <w:top w:val="single" w:color="000000" w:sz="4" w:space="0"/>
              <w:left w:val="single" w:color="000000" w:sz="4" w:space="0"/>
              <w:right w:val="single" w:color="000000" w:sz="4" w:space="0"/>
            </w:tcBorders>
            <w:noWrap w:val="0"/>
            <w:vAlign w:val="center"/>
          </w:tcPr>
          <w:p w14:paraId="157585E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《机电产品国际招标投标实施办法（试行）》（商务部令2014年第1号）第九十四条　招标人有下列行为之一的，依照招标投标法、招标投标法实施条例的有关规定处罚：（十二）向他人透露已获取招标文件的潜在投标人的名称、数量或者可能影响公平竞争的有关招标投标的其他情况的，或者泄露标底的。</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eastAsia="zh-CN"/>
              </w:rPr>
              <w:t>《中华人民共和国招标投标法》</w:t>
            </w:r>
          </w:p>
          <w:p w14:paraId="4794DFC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14:paraId="75CAF1B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eastAsia="zh-CN"/>
              </w:rPr>
              <w:t>前款所列行为影响中标结果的，中标无效。</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B578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219A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违法行为轻微且限期内及时改正、未造成危害后果；</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BE18DE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434F31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91E2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187" w:type="pct"/>
            <w:vMerge w:val="continue"/>
            <w:tcBorders>
              <w:left w:val="single" w:color="000000" w:sz="4" w:space="0"/>
              <w:right w:val="single" w:color="000000" w:sz="4" w:space="0"/>
            </w:tcBorders>
            <w:noWrap w:val="0"/>
            <w:vAlign w:val="center"/>
          </w:tcPr>
          <w:p w14:paraId="0B486FA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390003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F7F4D9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610E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FE68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属初次违法，</w:t>
            </w:r>
            <w:r>
              <w:rPr>
                <w:rFonts w:hint="eastAsia" w:ascii="仿宋" w:hAnsi="仿宋" w:eastAsia="仿宋" w:cs="仿宋"/>
                <w:i w:val="0"/>
                <w:iCs w:val="0"/>
                <w:color w:val="auto"/>
                <w:kern w:val="0"/>
                <w:sz w:val="18"/>
                <w:szCs w:val="18"/>
                <w:highlight w:val="none"/>
                <w:u w:val="none"/>
                <w:lang w:val="en-US" w:eastAsia="zh-CN" w:bidi="ar"/>
              </w:rPr>
              <w:t>违法行为轻微，</w:t>
            </w:r>
            <w:r>
              <w:rPr>
                <w:rFonts w:hint="eastAsia" w:ascii="仿宋" w:hAnsi="仿宋" w:eastAsia="仿宋" w:cs="仿宋"/>
                <w:i w:val="0"/>
                <w:iCs w:val="0"/>
                <w:color w:val="auto"/>
                <w:sz w:val="18"/>
                <w:szCs w:val="18"/>
                <w:highlight w:val="none"/>
                <w:u w:val="none"/>
              </w:rPr>
              <w:t>改正态度较好</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能在</w:t>
            </w:r>
            <w:r>
              <w:rPr>
                <w:rFonts w:hint="eastAsia" w:ascii="仿宋" w:hAnsi="仿宋" w:eastAsia="仿宋" w:cs="仿宋"/>
                <w:i w:val="0"/>
                <w:iCs w:val="0"/>
                <w:color w:val="auto"/>
                <w:kern w:val="0"/>
                <w:sz w:val="18"/>
                <w:szCs w:val="18"/>
                <w:highlight w:val="none"/>
                <w:u w:val="none"/>
                <w:lang w:val="en-US" w:eastAsia="zh-CN" w:bidi="ar"/>
              </w:rPr>
              <w:t>限期内及时改正。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7059B4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5FB19B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D7C0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7588D4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DABD16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ACC2A8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6DF9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4720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造成较小后果，并</w:t>
            </w:r>
            <w:r>
              <w:rPr>
                <w:rFonts w:hint="eastAsia" w:ascii="仿宋" w:hAnsi="仿宋" w:eastAsia="仿宋" w:cs="仿宋"/>
                <w:i w:val="0"/>
                <w:iCs w:val="0"/>
                <w:color w:val="auto"/>
                <w:sz w:val="18"/>
                <w:szCs w:val="18"/>
                <w:highlight w:val="none"/>
                <w:u w:val="none"/>
                <w:lang w:val="en-US" w:eastAsia="zh-CN"/>
              </w:rPr>
              <w:t>能够</w:t>
            </w:r>
            <w:r>
              <w:rPr>
                <w:rFonts w:hint="eastAsia" w:ascii="仿宋" w:hAnsi="仿宋" w:eastAsia="仿宋" w:cs="仿宋"/>
                <w:i w:val="0"/>
                <w:iCs w:val="0"/>
                <w:color w:val="auto"/>
                <w:sz w:val="18"/>
                <w:szCs w:val="18"/>
                <w:highlight w:val="none"/>
                <w:u w:val="none"/>
              </w:rPr>
              <w:t>主动消除违法行为</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lang w:eastAsia="zh-CN"/>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12295D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6E46F3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07C2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F2A7CD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F0D339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272862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9600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159D7D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1.造成轻微</w:t>
            </w:r>
            <w:r>
              <w:rPr>
                <w:rFonts w:hint="eastAsia" w:ascii="仿宋" w:hAnsi="仿宋" w:eastAsia="仿宋" w:cs="仿宋"/>
                <w:i w:val="0"/>
                <w:iCs w:val="0"/>
                <w:color w:val="auto"/>
                <w:sz w:val="18"/>
                <w:szCs w:val="18"/>
                <w:highlight w:val="none"/>
                <w:u w:val="none"/>
                <w:lang w:val="en-US" w:eastAsia="zh-CN"/>
              </w:rPr>
              <w:t>后果或不良影响</w:t>
            </w:r>
            <w:r>
              <w:rPr>
                <w:rFonts w:hint="eastAsia" w:ascii="仿宋" w:hAnsi="仿宋" w:eastAsia="仿宋" w:cs="仿宋"/>
                <w:i w:val="0"/>
                <w:iCs w:val="0"/>
                <w:color w:val="auto"/>
                <w:sz w:val="18"/>
                <w:szCs w:val="18"/>
                <w:highlight w:val="none"/>
                <w:u w:val="none"/>
              </w:rPr>
              <w:t>，主动减轻违法行为危害后果；</w:t>
            </w:r>
          </w:p>
          <w:p w14:paraId="4C27AAA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4103677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0D7A9B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给予警告。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9AB449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1142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86C216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1F15F7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DFC867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0F9D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EFFE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F693DB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给予警告，可并处一万元以上四万元以下罚款。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D464D0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B635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453630E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65E949F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2B0DC5A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75AF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9BFB9">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有拒不改正、多次</w:t>
            </w:r>
            <w:r>
              <w:rPr>
                <w:rFonts w:hint="eastAsia" w:ascii="仿宋" w:hAnsi="仿宋" w:eastAsia="仿宋" w:cs="仿宋"/>
                <w:i w:val="0"/>
                <w:iCs w:val="0"/>
                <w:color w:val="auto"/>
                <w:sz w:val="18"/>
                <w:szCs w:val="18"/>
                <w:highlight w:val="none"/>
                <w:u w:val="none"/>
                <w:lang w:val="en-US" w:eastAsia="zh-CN"/>
              </w:rPr>
              <w:t>违法或</w:t>
            </w:r>
            <w:r>
              <w:rPr>
                <w:rFonts w:hint="eastAsia" w:ascii="仿宋" w:hAnsi="仿宋" w:eastAsia="仿宋" w:cs="仿宋"/>
                <w:i w:val="0"/>
                <w:iCs w:val="0"/>
                <w:color w:val="auto"/>
                <w:sz w:val="18"/>
                <w:szCs w:val="18"/>
                <w:highlight w:val="none"/>
                <w:u w:val="none"/>
              </w:rPr>
              <w:t>造成严重社会影响等情节的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825212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给予警告，可并处四万元以上十万元以下罚款。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6A6578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FB8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2DFC2B16">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12</w:t>
            </w:r>
          </w:p>
        </w:tc>
        <w:tc>
          <w:tcPr>
            <w:tcW w:w="685" w:type="pct"/>
            <w:vMerge w:val="restart"/>
            <w:tcBorders>
              <w:top w:val="single" w:color="000000" w:sz="4" w:space="0"/>
              <w:left w:val="single" w:color="000000" w:sz="4" w:space="0"/>
              <w:right w:val="single" w:color="000000" w:sz="4" w:space="0"/>
            </w:tcBorders>
            <w:noWrap w:val="0"/>
            <w:vAlign w:val="center"/>
          </w:tcPr>
          <w:p w14:paraId="55252BC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对招标人违反《机电产品国际招投标实施办法》相关规定的行政处罚（2591）</w:t>
            </w:r>
            <w:r>
              <w:rPr>
                <w:rFonts w:hint="eastAsia" w:ascii="仿宋" w:hAnsi="仿宋" w:eastAsia="仿宋" w:cs="仿宋"/>
                <w:i w:val="0"/>
                <w:iCs w:val="0"/>
                <w:color w:val="auto"/>
                <w:sz w:val="18"/>
                <w:szCs w:val="18"/>
                <w:highlight w:val="none"/>
                <w:u w:val="none"/>
                <w:lang w:val="en-US" w:eastAsia="zh-CN"/>
              </w:rPr>
              <w:t>之一（违反</w:t>
            </w:r>
            <w:r>
              <w:rPr>
                <w:rFonts w:hint="eastAsia" w:ascii="仿宋" w:hAnsi="仿宋" w:eastAsia="仿宋" w:cs="仿宋"/>
                <w:i w:val="0"/>
                <w:iCs w:val="0"/>
                <w:color w:val="auto"/>
                <w:sz w:val="18"/>
                <w:szCs w:val="18"/>
                <w:highlight w:val="none"/>
                <w:u w:val="none"/>
                <w:lang w:eastAsia="zh-CN"/>
              </w:rPr>
              <w:t>《机电产品国际招标投标实施办法（试行）》</w:t>
            </w:r>
            <w:r>
              <w:rPr>
                <w:rFonts w:hint="eastAsia" w:ascii="仿宋" w:hAnsi="仿宋" w:eastAsia="仿宋" w:cs="仿宋"/>
                <w:i w:val="0"/>
                <w:iCs w:val="0"/>
                <w:color w:val="auto"/>
                <w:sz w:val="18"/>
                <w:szCs w:val="18"/>
                <w:highlight w:val="none"/>
                <w:u w:val="none"/>
                <w:lang w:val="en-US" w:eastAsia="zh-CN"/>
              </w:rPr>
              <w:t>第九十五条规定）</w:t>
            </w:r>
          </w:p>
        </w:tc>
        <w:tc>
          <w:tcPr>
            <w:tcW w:w="1324" w:type="pct"/>
            <w:vMerge w:val="restart"/>
            <w:tcBorders>
              <w:top w:val="single" w:color="000000" w:sz="4" w:space="0"/>
              <w:left w:val="single" w:color="000000" w:sz="4" w:space="0"/>
              <w:right w:val="single" w:color="000000" w:sz="4" w:space="0"/>
            </w:tcBorders>
            <w:noWrap w:val="0"/>
            <w:vAlign w:val="center"/>
          </w:tcPr>
          <w:p w14:paraId="3063FE7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《机电产品国际招标投标实施办法（试行）》（商务部令2014年第1号）第九十五条　招标人有下列行为之一的，给予警告，并处3万元以下罚款；该行为影响到评标结果的公正性的，当次招标无效：</w:t>
            </w:r>
          </w:p>
          <w:p w14:paraId="238E7E4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　　（一）与投标人相互串通、虚假招标投标的；</w:t>
            </w:r>
          </w:p>
          <w:p w14:paraId="4C5A197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　　（二）以不正当手段干扰招标投标活动的；</w:t>
            </w:r>
          </w:p>
          <w:p w14:paraId="26F14B3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　　（三）不履行与中标人订立的合同的；</w:t>
            </w:r>
          </w:p>
          <w:p w14:paraId="2974D6C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　　（四）除本办法第九十四条第十二项所列行为外，其他泄漏应当保密的与招标投标活动有关的情况、材料或信息的；</w:t>
            </w:r>
          </w:p>
          <w:p w14:paraId="5FDE4A8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　　（五）对主管部门的投诉处理决定拒不执行的；</w:t>
            </w:r>
          </w:p>
          <w:p w14:paraId="13A3298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eastAsia="zh-CN"/>
              </w:rPr>
              <w:t>　　（六）其他违反招标投标法、招标投标法实施条例和本办法的行为。</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E565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8AA6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违法行为轻微且限期内及时改正、未造成危害后果。</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5851AF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E2DF43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DD22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187" w:type="pct"/>
            <w:vMerge w:val="continue"/>
            <w:tcBorders>
              <w:left w:val="single" w:color="000000" w:sz="4" w:space="0"/>
              <w:right w:val="single" w:color="000000" w:sz="4" w:space="0"/>
            </w:tcBorders>
            <w:noWrap w:val="0"/>
            <w:vAlign w:val="center"/>
          </w:tcPr>
          <w:p w14:paraId="0FD4B3A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DE3077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6A3208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1707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BF29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属初次违法，</w:t>
            </w:r>
            <w:r>
              <w:rPr>
                <w:rFonts w:hint="eastAsia" w:ascii="仿宋" w:hAnsi="仿宋" w:eastAsia="仿宋" w:cs="仿宋"/>
                <w:i w:val="0"/>
                <w:iCs w:val="0"/>
                <w:color w:val="auto"/>
                <w:kern w:val="0"/>
                <w:sz w:val="18"/>
                <w:szCs w:val="18"/>
                <w:highlight w:val="none"/>
                <w:u w:val="none"/>
                <w:lang w:val="en-US" w:eastAsia="zh-CN" w:bidi="ar"/>
              </w:rPr>
              <w:t>违法行为轻微，</w:t>
            </w:r>
            <w:r>
              <w:rPr>
                <w:rFonts w:hint="eastAsia" w:ascii="仿宋" w:hAnsi="仿宋" w:eastAsia="仿宋" w:cs="仿宋"/>
                <w:i w:val="0"/>
                <w:iCs w:val="0"/>
                <w:color w:val="auto"/>
                <w:sz w:val="18"/>
                <w:szCs w:val="18"/>
                <w:highlight w:val="none"/>
                <w:u w:val="none"/>
              </w:rPr>
              <w:t>改正态度较好</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能在</w:t>
            </w:r>
            <w:r>
              <w:rPr>
                <w:rFonts w:hint="eastAsia" w:ascii="仿宋" w:hAnsi="仿宋" w:eastAsia="仿宋" w:cs="仿宋"/>
                <w:i w:val="0"/>
                <w:iCs w:val="0"/>
                <w:color w:val="auto"/>
                <w:kern w:val="0"/>
                <w:sz w:val="18"/>
                <w:szCs w:val="18"/>
                <w:highlight w:val="none"/>
                <w:u w:val="none"/>
                <w:lang w:val="en-US" w:eastAsia="zh-CN" w:bidi="ar"/>
              </w:rPr>
              <w:t>限期内及时改正。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0B0B55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B0D1D8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C35D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jc w:val="center"/>
        </w:trPr>
        <w:tc>
          <w:tcPr>
            <w:tcW w:w="187" w:type="pct"/>
            <w:vMerge w:val="continue"/>
            <w:tcBorders>
              <w:left w:val="single" w:color="000000" w:sz="4" w:space="0"/>
              <w:right w:val="single" w:color="000000" w:sz="4" w:space="0"/>
            </w:tcBorders>
            <w:noWrap w:val="0"/>
            <w:vAlign w:val="center"/>
          </w:tcPr>
          <w:p w14:paraId="08F7D77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3302D2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300A61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633E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EB84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造成较小后果，并</w:t>
            </w:r>
            <w:r>
              <w:rPr>
                <w:rFonts w:hint="eastAsia" w:ascii="仿宋" w:hAnsi="仿宋" w:eastAsia="仿宋" w:cs="仿宋"/>
                <w:i w:val="0"/>
                <w:iCs w:val="0"/>
                <w:color w:val="auto"/>
                <w:sz w:val="18"/>
                <w:szCs w:val="18"/>
                <w:highlight w:val="none"/>
                <w:u w:val="none"/>
                <w:lang w:val="en-US" w:eastAsia="zh-CN"/>
              </w:rPr>
              <w:t>能够</w:t>
            </w:r>
            <w:r>
              <w:rPr>
                <w:rFonts w:hint="eastAsia" w:ascii="仿宋" w:hAnsi="仿宋" w:eastAsia="仿宋" w:cs="仿宋"/>
                <w:i w:val="0"/>
                <w:iCs w:val="0"/>
                <w:color w:val="auto"/>
                <w:sz w:val="18"/>
                <w:szCs w:val="18"/>
                <w:highlight w:val="none"/>
                <w:u w:val="none"/>
              </w:rPr>
              <w:t>主动消除违法行为</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lang w:eastAsia="zh-CN"/>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30FB7F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8FEF7E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06B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1" w:hRule="atLeast"/>
          <w:jc w:val="center"/>
        </w:trPr>
        <w:tc>
          <w:tcPr>
            <w:tcW w:w="187" w:type="pct"/>
            <w:vMerge w:val="continue"/>
            <w:tcBorders>
              <w:left w:val="single" w:color="000000" w:sz="4" w:space="0"/>
              <w:right w:val="single" w:color="000000" w:sz="4" w:space="0"/>
            </w:tcBorders>
            <w:noWrap w:val="0"/>
            <w:vAlign w:val="center"/>
          </w:tcPr>
          <w:p w14:paraId="67CB80F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8CF7AA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DF2F47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996F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DDAE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1.造成轻微</w:t>
            </w:r>
            <w:r>
              <w:rPr>
                <w:rFonts w:hint="eastAsia" w:ascii="仿宋" w:hAnsi="仿宋" w:eastAsia="仿宋" w:cs="仿宋"/>
                <w:i w:val="0"/>
                <w:iCs w:val="0"/>
                <w:color w:val="auto"/>
                <w:sz w:val="18"/>
                <w:szCs w:val="18"/>
                <w:highlight w:val="none"/>
                <w:u w:val="none"/>
                <w:lang w:val="en-US" w:eastAsia="zh-CN"/>
              </w:rPr>
              <w:t>后果或不良影响</w:t>
            </w:r>
            <w:r>
              <w:rPr>
                <w:rFonts w:hint="eastAsia" w:ascii="仿宋" w:hAnsi="仿宋" w:eastAsia="仿宋" w:cs="仿宋"/>
                <w:i w:val="0"/>
                <w:iCs w:val="0"/>
                <w:color w:val="auto"/>
                <w:sz w:val="18"/>
                <w:szCs w:val="18"/>
                <w:highlight w:val="none"/>
                <w:u w:val="none"/>
              </w:rPr>
              <w:t>，主动减轻违法行为危害后果；</w:t>
            </w:r>
          </w:p>
          <w:p w14:paraId="7E624B7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38BF15F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AD4D6F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警告，并处</w:t>
            </w:r>
            <w:r>
              <w:rPr>
                <w:rFonts w:hint="default"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lang w:val="en-US" w:eastAsia="zh-CN"/>
              </w:rPr>
              <w:t>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CE4933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C56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87" w:type="pct"/>
            <w:vMerge w:val="continue"/>
            <w:tcBorders>
              <w:left w:val="single" w:color="000000" w:sz="4" w:space="0"/>
              <w:right w:val="single" w:color="000000" w:sz="4" w:space="0"/>
            </w:tcBorders>
            <w:noWrap w:val="0"/>
            <w:vAlign w:val="center"/>
          </w:tcPr>
          <w:p w14:paraId="7559D70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FE00F5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27B397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B9B4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8E7E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F79F3F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警告，并处1万元以上2万元以下罚款。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7EEACE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C0D7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62EDC5B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527CCEF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00299C2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EAF9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D6344">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有拒不改正、多次</w:t>
            </w:r>
            <w:r>
              <w:rPr>
                <w:rFonts w:hint="eastAsia" w:ascii="仿宋" w:hAnsi="仿宋" w:eastAsia="仿宋" w:cs="仿宋"/>
                <w:i w:val="0"/>
                <w:iCs w:val="0"/>
                <w:color w:val="auto"/>
                <w:sz w:val="18"/>
                <w:szCs w:val="18"/>
                <w:highlight w:val="none"/>
                <w:u w:val="none"/>
                <w:lang w:val="en-US" w:eastAsia="zh-CN"/>
              </w:rPr>
              <w:t>违法或</w:t>
            </w:r>
            <w:r>
              <w:rPr>
                <w:rFonts w:hint="eastAsia" w:ascii="仿宋" w:hAnsi="仿宋" w:eastAsia="仿宋" w:cs="仿宋"/>
                <w:i w:val="0"/>
                <w:iCs w:val="0"/>
                <w:color w:val="auto"/>
                <w:sz w:val="18"/>
                <w:szCs w:val="18"/>
                <w:highlight w:val="none"/>
                <w:u w:val="none"/>
              </w:rPr>
              <w:t>造成严重社会影响等情节的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3EC371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警告，并处2万元以上3万元以下罚款。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9664F2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93AC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3056F6AB">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13</w:t>
            </w:r>
          </w:p>
        </w:tc>
        <w:tc>
          <w:tcPr>
            <w:tcW w:w="685" w:type="pct"/>
            <w:vMerge w:val="restart"/>
            <w:tcBorders>
              <w:top w:val="single" w:color="000000" w:sz="4" w:space="0"/>
              <w:left w:val="single" w:color="000000" w:sz="4" w:space="0"/>
              <w:right w:val="single" w:color="000000" w:sz="4" w:space="0"/>
            </w:tcBorders>
            <w:noWrap w:val="0"/>
            <w:vAlign w:val="center"/>
          </w:tcPr>
          <w:p w14:paraId="26730BC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rPr>
              <w:t>对投标人违反《机电产品国际招投标实施办法》相关规定的行政处罚（2592）</w:t>
            </w:r>
            <w:r>
              <w:rPr>
                <w:rFonts w:hint="eastAsia" w:ascii="仿宋" w:hAnsi="仿宋" w:eastAsia="仿宋" w:cs="仿宋"/>
                <w:i w:val="0"/>
                <w:iCs w:val="0"/>
                <w:color w:val="auto"/>
                <w:sz w:val="18"/>
                <w:szCs w:val="18"/>
                <w:highlight w:val="none"/>
                <w:u w:val="none"/>
                <w:lang w:val="en-US" w:eastAsia="zh-CN"/>
              </w:rPr>
              <w:t>之一（</w:t>
            </w:r>
            <w:r>
              <w:rPr>
                <w:rFonts w:hint="eastAsia" w:ascii="仿宋" w:hAnsi="仿宋" w:eastAsia="仿宋" w:cs="仿宋"/>
                <w:i w:val="0"/>
                <w:iCs w:val="0"/>
                <w:color w:val="auto"/>
                <w:sz w:val="18"/>
                <w:szCs w:val="18"/>
                <w:highlight w:val="none"/>
                <w:u w:val="none"/>
              </w:rPr>
              <w:t>与其他投标人或者与招标人相互串通投标的</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或</w:t>
            </w:r>
            <w:r>
              <w:rPr>
                <w:rFonts w:hint="eastAsia" w:ascii="仿宋" w:hAnsi="仿宋" w:eastAsia="仿宋" w:cs="仿宋"/>
                <w:i w:val="0"/>
                <w:iCs w:val="0"/>
                <w:color w:val="auto"/>
                <w:sz w:val="18"/>
                <w:szCs w:val="18"/>
                <w:highlight w:val="none"/>
                <w:u w:val="none"/>
              </w:rPr>
              <w:t>以向招标人或者评标委员会成员行贿的手段谋取中标的</w:t>
            </w:r>
            <w:r>
              <w:rPr>
                <w:rFonts w:hint="eastAsia" w:ascii="仿宋" w:hAnsi="仿宋" w:eastAsia="仿宋" w:cs="仿宋"/>
                <w:i w:val="0"/>
                <w:iCs w:val="0"/>
                <w:color w:val="auto"/>
                <w:sz w:val="18"/>
                <w:szCs w:val="18"/>
                <w:highlight w:val="none"/>
                <w:u w:val="none"/>
                <w:lang w:val="en-US" w:eastAsia="zh-CN"/>
              </w:rPr>
              <w:t>）</w:t>
            </w:r>
          </w:p>
        </w:tc>
        <w:tc>
          <w:tcPr>
            <w:tcW w:w="1324" w:type="pct"/>
            <w:vMerge w:val="restart"/>
            <w:tcBorders>
              <w:top w:val="single" w:color="000000" w:sz="4" w:space="0"/>
              <w:left w:val="single" w:color="000000" w:sz="4" w:space="0"/>
              <w:right w:val="single" w:color="000000" w:sz="4" w:space="0"/>
            </w:tcBorders>
            <w:noWrap w:val="0"/>
            <w:vAlign w:val="center"/>
          </w:tcPr>
          <w:p w14:paraId="623349F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《机电产品国际招标投标实施办法（试行）》（商务部令2014年第1号）第九十六条　投标人有下列行为之一的，依照招标投标法、招标投标法实施条例的有关规定处罚：（一）与其他投标人或者与招标人相互串通投标的；（二）以向招标人或者评标委员会成员行贿的手段谋取中标的；</w:t>
            </w:r>
            <w:r>
              <w:rPr>
                <w:rFonts w:hint="eastAsia" w:ascii="仿宋" w:hAnsi="仿宋" w:eastAsia="仿宋" w:cs="仿宋"/>
                <w:i w:val="0"/>
                <w:iCs w:val="0"/>
                <w:color w:val="auto"/>
                <w:sz w:val="18"/>
                <w:szCs w:val="18"/>
                <w:highlight w:val="none"/>
                <w:u w:val="none"/>
              </w:rPr>
              <w:br w:type="textWrapping"/>
            </w:r>
            <w:r>
              <w:rPr>
                <w:rFonts w:hint="eastAsia" w:ascii="仿宋" w:hAnsi="仿宋" w:eastAsia="仿宋" w:cs="仿宋"/>
                <w:i w:val="0"/>
                <w:iCs w:val="0"/>
                <w:color w:val="auto"/>
                <w:sz w:val="18"/>
                <w:szCs w:val="18"/>
                <w:highlight w:val="none"/>
                <w:u w:val="none"/>
              </w:rPr>
              <w:t>《中华人民共和国招标投标法》</w:t>
            </w:r>
          </w:p>
          <w:p w14:paraId="5A8B762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7173EFA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 xml:space="preserve">    《中华人民共和国招标投标法实施条例》</w:t>
            </w:r>
          </w:p>
          <w:p w14:paraId="3E3DFCB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第六十七条第一款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仿宋" w:hAnsi="仿宋" w:eastAsia="仿宋" w:cs="仿宋"/>
                <w:i w:val="0"/>
                <w:iCs w:val="0"/>
                <w:color w:val="auto"/>
                <w:sz w:val="18"/>
                <w:szCs w:val="18"/>
                <w:highlight w:val="none"/>
                <w:u w:val="none"/>
              </w:rPr>
              <w:br w:type="textWrapping"/>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3579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E9D2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违法行为轻微且限期内及时改正、未造成危害后果。</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7F4DF3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06B03B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A529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187" w:type="pct"/>
            <w:vMerge w:val="continue"/>
            <w:tcBorders>
              <w:left w:val="single" w:color="000000" w:sz="4" w:space="0"/>
              <w:right w:val="single" w:color="000000" w:sz="4" w:space="0"/>
            </w:tcBorders>
            <w:noWrap w:val="0"/>
            <w:vAlign w:val="center"/>
          </w:tcPr>
          <w:p w14:paraId="11C7C18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F3828A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932B02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0EEA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0086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属初次违法，</w:t>
            </w:r>
            <w:r>
              <w:rPr>
                <w:rFonts w:hint="eastAsia" w:ascii="仿宋" w:hAnsi="仿宋" w:eastAsia="仿宋" w:cs="仿宋"/>
                <w:i w:val="0"/>
                <w:iCs w:val="0"/>
                <w:color w:val="auto"/>
                <w:kern w:val="0"/>
                <w:sz w:val="18"/>
                <w:szCs w:val="18"/>
                <w:highlight w:val="none"/>
                <w:u w:val="none"/>
                <w:lang w:val="en-US" w:eastAsia="zh-CN" w:bidi="ar"/>
              </w:rPr>
              <w:t>违法行为轻微，</w:t>
            </w:r>
            <w:r>
              <w:rPr>
                <w:rFonts w:hint="eastAsia" w:ascii="仿宋" w:hAnsi="仿宋" w:eastAsia="仿宋" w:cs="仿宋"/>
                <w:i w:val="0"/>
                <w:iCs w:val="0"/>
                <w:color w:val="auto"/>
                <w:sz w:val="18"/>
                <w:szCs w:val="18"/>
                <w:highlight w:val="none"/>
                <w:u w:val="none"/>
              </w:rPr>
              <w:t>改正态度较好</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能在</w:t>
            </w:r>
            <w:r>
              <w:rPr>
                <w:rFonts w:hint="eastAsia" w:ascii="仿宋" w:hAnsi="仿宋" w:eastAsia="仿宋" w:cs="仿宋"/>
                <w:i w:val="0"/>
                <w:iCs w:val="0"/>
                <w:color w:val="auto"/>
                <w:kern w:val="0"/>
                <w:sz w:val="18"/>
                <w:szCs w:val="18"/>
                <w:highlight w:val="none"/>
                <w:u w:val="none"/>
                <w:lang w:val="en-US" w:eastAsia="zh-CN" w:bidi="ar"/>
              </w:rPr>
              <w:t>限期内及时改正。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3AB912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EBF7E1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E94D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3EE816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0186EA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68FF63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B109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CFA2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造成较小后果，并</w:t>
            </w:r>
            <w:r>
              <w:rPr>
                <w:rFonts w:hint="eastAsia" w:ascii="仿宋" w:hAnsi="仿宋" w:eastAsia="仿宋" w:cs="仿宋"/>
                <w:i w:val="0"/>
                <w:iCs w:val="0"/>
                <w:color w:val="auto"/>
                <w:sz w:val="18"/>
                <w:szCs w:val="18"/>
                <w:highlight w:val="none"/>
                <w:u w:val="none"/>
                <w:lang w:val="en-US" w:eastAsia="zh-CN"/>
              </w:rPr>
              <w:t>能够</w:t>
            </w:r>
            <w:r>
              <w:rPr>
                <w:rFonts w:hint="eastAsia" w:ascii="仿宋" w:hAnsi="仿宋" w:eastAsia="仿宋" w:cs="仿宋"/>
                <w:i w:val="0"/>
                <w:iCs w:val="0"/>
                <w:color w:val="auto"/>
                <w:sz w:val="18"/>
                <w:szCs w:val="18"/>
                <w:highlight w:val="none"/>
                <w:u w:val="none"/>
              </w:rPr>
              <w:t>主动消除违法行为</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lang w:eastAsia="zh-CN"/>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595757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C89375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B9E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E23655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44E922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F14C83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3FDE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D4A9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1.造成轻微</w:t>
            </w:r>
            <w:r>
              <w:rPr>
                <w:rFonts w:hint="eastAsia" w:ascii="仿宋" w:hAnsi="仿宋" w:eastAsia="仿宋" w:cs="仿宋"/>
                <w:i w:val="0"/>
                <w:iCs w:val="0"/>
                <w:color w:val="auto"/>
                <w:sz w:val="18"/>
                <w:szCs w:val="18"/>
                <w:highlight w:val="none"/>
                <w:u w:val="none"/>
                <w:lang w:val="en-US" w:eastAsia="zh-CN"/>
              </w:rPr>
              <w:t>后果或不良影响</w:t>
            </w:r>
            <w:r>
              <w:rPr>
                <w:rFonts w:hint="eastAsia" w:ascii="仿宋" w:hAnsi="仿宋" w:eastAsia="仿宋" w:cs="仿宋"/>
                <w:i w:val="0"/>
                <w:iCs w:val="0"/>
                <w:color w:val="auto"/>
                <w:sz w:val="18"/>
                <w:szCs w:val="18"/>
                <w:highlight w:val="none"/>
                <w:u w:val="none"/>
              </w:rPr>
              <w:t>，主动减轻违法行为危害后果；</w:t>
            </w:r>
          </w:p>
          <w:p w14:paraId="19A2783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42BADD5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FA7B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处</w:t>
            </w:r>
            <w:r>
              <w:rPr>
                <w:rFonts w:hint="eastAsia" w:ascii="仿宋" w:hAnsi="仿宋" w:eastAsia="仿宋" w:cs="仿宋"/>
                <w:i w:val="0"/>
                <w:iCs w:val="0"/>
                <w:color w:val="auto"/>
                <w:sz w:val="18"/>
                <w:szCs w:val="18"/>
                <w:highlight w:val="none"/>
                <w:u w:val="none"/>
                <w:lang w:val="en-US" w:eastAsia="zh-CN"/>
              </w:rPr>
              <w:t>中标</w:t>
            </w:r>
            <w:r>
              <w:rPr>
                <w:rFonts w:hint="eastAsia" w:ascii="仿宋" w:hAnsi="仿宋" w:eastAsia="仿宋" w:cs="仿宋"/>
                <w:i w:val="0"/>
                <w:iCs w:val="0"/>
                <w:color w:val="auto"/>
                <w:sz w:val="18"/>
                <w:szCs w:val="18"/>
                <w:highlight w:val="none"/>
                <w:u w:val="none"/>
              </w:rPr>
              <w:t>项目金额</w:t>
            </w:r>
            <w:r>
              <w:rPr>
                <w:rFonts w:hint="eastAsia" w:ascii="仿宋" w:hAnsi="仿宋" w:eastAsia="仿宋" w:cs="仿宋"/>
                <w:i w:val="0"/>
                <w:iCs w:val="0"/>
                <w:color w:val="auto"/>
                <w:sz w:val="18"/>
                <w:szCs w:val="18"/>
                <w:highlight w:val="none"/>
                <w:u w:val="none"/>
                <w:lang w:val="en-US" w:eastAsia="zh-CN"/>
              </w:rPr>
              <w:t>5</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以上</w:t>
            </w:r>
            <w:r>
              <w:rPr>
                <w:rFonts w:hint="eastAsia" w:ascii="仿宋" w:hAnsi="仿宋" w:eastAsia="仿宋" w:cs="仿宋"/>
                <w:i w:val="0"/>
                <w:iCs w:val="0"/>
                <w:color w:val="auto"/>
                <w:sz w:val="18"/>
                <w:szCs w:val="18"/>
                <w:highlight w:val="none"/>
                <w:u w:val="none"/>
                <w:lang w:val="en-US" w:eastAsia="zh-CN"/>
              </w:rPr>
              <w:t>6.5</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对单位直接负责的主管人员和其他直接责任人员处单位罚款数额百分之五以上百分之</w:t>
            </w:r>
            <w:r>
              <w:rPr>
                <w:rFonts w:hint="eastAsia" w:ascii="仿宋" w:hAnsi="仿宋" w:eastAsia="仿宋" w:cs="仿宋"/>
                <w:i w:val="0"/>
                <w:iCs w:val="0"/>
                <w:color w:val="auto"/>
                <w:sz w:val="18"/>
                <w:szCs w:val="18"/>
                <w:highlight w:val="none"/>
                <w:u w:val="none"/>
                <w:lang w:val="en-US" w:eastAsia="zh-CN"/>
              </w:rPr>
              <w:t>六点五</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12EBCA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4A8F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AFC62B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B253E1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EA7FB2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4B17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4202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46C8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b/>
                <w:bCs/>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处</w:t>
            </w:r>
            <w:r>
              <w:rPr>
                <w:rFonts w:hint="eastAsia" w:ascii="仿宋" w:hAnsi="仿宋" w:eastAsia="仿宋" w:cs="仿宋"/>
                <w:i w:val="0"/>
                <w:iCs w:val="0"/>
                <w:color w:val="auto"/>
                <w:sz w:val="18"/>
                <w:szCs w:val="18"/>
                <w:highlight w:val="none"/>
                <w:u w:val="none"/>
                <w:lang w:val="en-US" w:eastAsia="zh-CN"/>
              </w:rPr>
              <w:t>中标</w:t>
            </w:r>
            <w:r>
              <w:rPr>
                <w:rFonts w:hint="eastAsia" w:ascii="仿宋" w:hAnsi="仿宋" w:eastAsia="仿宋" w:cs="仿宋"/>
                <w:i w:val="0"/>
                <w:iCs w:val="0"/>
                <w:color w:val="auto"/>
                <w:sz w:val="18"/>
                <w:szCs w:val="18"/>
                <w:highlight w:val="none"/>
                <w:u w:val="none"/>
              </w:rPr>
              <w:t>项目金额</w:t>
            </w:r>
            <w:r>
              <w:rPr>
                <w:rFonts w:hint="eastAsia" w:ascii="仿宋" w:hAnsi="仿宋" w:eastAsia="仿宋" w:cs="仿宋"/>
                <w:i w:val="0"/>
                <w:iCs w:val="0"/>
                <w:color w:val="auto"/>
                <w:sz w:val="18"/>
                <w:szCs w:val="18"/>
                <w:highlight w:val="none"/>
                <w:u w:val="none"/>
                <w:lang w:val="en-US" w:eastAsia="zh-CN"/>
              </w:rPr>
              <w:t>6.5</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以上</w:t>
            </w:r>
            <w:r>
              <w:rPr>
                <w:rFonts w:hint="eastAsia" w:ascii="仿宋" w:hAnsi="仿宋" w:eastAsia="仿宋" w:cs="仿宋"/>
                <w:i w:val="0"/>
                <w:iCs w:val="0"/>
                <w:color w:val="auto"/>
                <w:sz w:val="18"/>
                <w:szCs w:val="18"/>
                <w:highlight w:val="none"/>
                <w:u w:val="none"/>
                <w:lang w:val="en-US" w:eastAsia="zh-CN"/>
              </w:rPr>
              <w:t>8</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对单位直接负责的主管人员和其他直接责任人员处单位罚款数额百分之</w:t>
            </w:r>
            <w:r>
              <w:rPr>
                <w:rFonts w:hint="eastAsia" w:ascii="仿宋" w:hAnsi="仿宋" w:eastAsia="仿宋" w:cs="仿宋"/>
                <w:i w:val="0"/>
                <w:iCs w:val="0"/>
                <w:color w:val="auto"/>
                <w:sz w:val="18"/>
                <w:szCs w:val="18"/>
                <w:highlight w:val="none"/>
                <w:u w:val="none"/>
                <w:lang w:val="en-US" w:eastAsia="zh-CN"/>
              </w:rPr>
              <w:t>六点五</w:t>
            </w:r>
            <w:r>
              <w:rPr>
                <w:rFonts w:hint="eastAsia" w:ascii="仿宋" w:hAnsi="仿宋" w:eastAsia="仿宋" w:cs="仿宋"/>
                <w:i w:val="0"/>
                <w:iCs w:val="0"/>
                <w:color w:val="auto"/>
                <w:sz w:val="18"/>
                <w:szCs w:val="18"/>
                <w:highlight w:val="none"/>
                <w:u w:val="none"/>
              </w:rPr>
              <w:t>以上百分之</w:t>
            </w:r>
            <w:r>
              <w:rPr>
                <w:rFonts w:hint="eastAsia" w:ascii="仿宋" w:hAnsi="仿宋" w:eastAsia="仿宋" w:cs="仿宋"/>
                <w:i w:val="0"/>
                <w:iCs w:val="0"/>
                <w:color w:val="auto"/>
                <w:sz w:val="18"/>
                <w:szCs w:val="18"/>
                <w:highlight w:val="none"/>
                <w:u w:val="none"/>
                <w:lang w:val="en-US" w:eastAsia="zh-CN"/>
              </w:rPr>
              <w:t>八</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F58531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7EE3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2E75AB0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12E818D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1FAC9A5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109A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EF100">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有拒不改正、多次</w:t>
            </w:r>
            <w:r>
              <w:rPr>
                <w:rFonts w:hint="eastAsia" w:ascii="仿宋" w:hAnsi="仿宋" w:eastAsia="仿宋" w:cs="仿宋"/>
                <w:i w:val="0"/>
                <w:iCs w:val="0"/>
                <w:color w:val="auto"/>
                <w:sz w:val="18"/>
                <w:szCs w:val="18"/>
                <w:highlight w:val="none"/>
                <w:u w:val="none"/>
                <w:lang w:val="en-US" w:eastAsia="zh-CN"/>
              </w:rPr>
              <w:t>违法或</w:t>
            </w:r>
            <w:r>
              <w:rPr>
                <w:rFonts w:hint="eastAsia" w:ascii="仿宋" w:hAnsi="仿宋" w:eastAsia="仿宋" w:cs="仿宋"/>
                <w:i w:val="0"/>
                <w:iCs w:val="0"/>
                <w:color w:val="auto"/>
                <w:sz w:val="18"/>
                <w:szCs w:val="18"/>
                <w:highlight w:val="none"/>
                <w:u w:val="none"/>
              </w:rPr>
              <w:t>造成严重社会影响等情节的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B605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处</w:t>
            </w:r>
            <w:r>
              <w:rPr>
                <w:rFonts w:hint="eastAsia" w:ascii="仿宋" w:hAnsi="仿宋" w:eastAsia="仿宋" w:cs="仿宋"/>
                <w:i w:val="0"/>
                <w:iCs w:val="0"/>
                <w:color w:val="auto"/>
                <w:sz w:val="18"/>
                <w:szCs w:val="18"/>
                <w:highlight w:val="none"/>
                <w:u w:val="none"/>
                <w:lang w:val="en-US" w:eastAsia="zh-CN"/>
              </w:rPr>
              <w:t>中标</w:t>
            </w:r>
            <w:r>
              <w:rPr>
                <w:rFonts w:hint="eastAsia" w:ascii="仿宋" w:hAnsi="仿宋" w:eastAsia="仿宋" w:cs="仿宋"/>
                <w:i w:val="0"/>
                <w:iCs w:val="0"/>
                <w:color w:val="auto"/>
                <w:sz w:val="18"/>
                <w:szCs w:val="18"/>
                <w:highlight w:val="none"/>
                <w:u w:val="none"/>
              </w:rPr>
              <w:t>项目金额</w:t>
            </w:r>
            <w:r>
              <w:rPr>
                <w:rFonts w:hint="eastAsia" w:ascii="仿宋" w:hAnsi="仿宋" w:eastAsia="仿宋" w:cs="仿宋"/>
                <w:i w:val="0"/>
                <w:iCs w:val="0"/>
                <w:color w:val="auto"/>
                <w:sz w:val="18"/>
                <w:szCs w:val="18"/>
                <w:highlight w:val="none"/>
                <w:u w:val="none"/>
                <w:lang w:val="en-US" w:eastAsia="zh-CN"/>
              </w:rPr>
              <w:t>8</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以上</w:t>
            </w:r>
            <w:r>
              <w:rPr>
                <w:rFonts w:hint="eastAsia" w:ascii="仿宋" w:hAnsi="仿宋" w:eastAsia="仿宋" w:cs="仿宋"/>
                <w:i w:val="0"/>
                <w:iCs w:val="0"/>
                <w:color w:val="auto"/>
                <w:sz w:val="18"/>
                <w:szCs w:val="18"/>
                <w:highlight w:val="none"/>
                <w:u w:val="none"/>
                <w:lang w:val="en-US" w:eastAsia="zh-CN"/>
              </w:rPr>
              <w:t>10</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对单位直接负责的主管人员和其他直接责任人员处单位罚款数额百分之</w:t>
            </w:r>
            <w:r>
              <w:rPr>
                <w:rFonts w:hint="eastAsia" w:ascii="仿宋" w:hAnsi="仿宋" w:eastAsia="仿宋" w:cs="仿宋"/>
                <w:i w:val="0"/>
                <w:iCs w:val="0"/>
                <w:color w:val="auto"/>
                <w:sz w:val="18"/>
                <w:szCs w:val="18"/>
                <w:highlight w:val="none"/>
                <w:u w:val="none"/>
                <w:lang w:val="en-US" w:eastAsia="zh-CN"/>
              </w:rPr>
              <w:t>八</w:t>
            </w:r>
            <w:r>
              <w:rPr>
                <w:rFonts w:hint="eastAsia" w:ascii="仿宋" w:hAnsi="仿宋" w:eastAsia="仿宋" w:cs="仿宋"/>
                <w:i w:val="0"/>
                <w:iCs w:val="0"/>
                <w:color w:val="auto"/>
                <w:sz w:val="18"/>
                <w:szCs w:val="18"/>
                <w:highlight w:val="none"/>
                <w:u w:val="none"/>
              </w:rPr>
              <w:t>以上百分之</w:t>
            </w:r>
            <w:r>
              <w:rPr>
                <w:rFonts w:hint="eastAsia" w:ascii="仿宋" w:hAnsi="仿宋" w:eastAsia="仿宋" w:cs="仿宋"/>
                <w:i w:val="0"/>
                <w:iCs w:val="0"/>
                <w:color w:val="auto"/>
                <w:sz w:val="18"/>
                <w:szCs w:val="18"/>
                <w:highlight w:val="none"/>
                <w:u w:val="none"/>
                <w:lang w:val="en-US" w:eastAsia="zh-CN"/>
              </w:rPr>
              <w:t>十</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。取消其一年至二年内参加依法必须进行招标的项目的投标资格并予以公告。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C083F4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F4AF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26E162C2">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14</w:t>
            </w:r>
          </w:p>
        </w:tc>
        <w:tc>
          <w:tcPr>
            <w:tcW w:w="685" w:type="pct"/>
            <w:vMerge w:val="restart"/>
            <w:tcBorders>
              <w:top w:val="single" w:color="000000" w:sz="4" w:space="0"/>
              <w:left w:val="single" w:color="000000" w:sz="4" w:space="0"/>
              <w:right w:val="single" w:color="000000" w:sz="4" w:space="0"/>
            </w:tcBorders>
            <w:noWrap w:val="0"/>
            <w:vAlign w:val="center"/>
          </w:tcPr>
          <w:p w14:paraId="2B3727C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对投标人违反《机电产品国际招投标实施办法》相关规定的行政处罚（2592）</w:t>
            </w:r>
            <w:r>
              <w:rPr>
                <w:rFonts w:hint="eastAsia" w:ascii="仿宋" w:hAnsi="仿宋" w:eastAsia="仿宋" w:cs="仿宋"/>
                <w:i w:val="0"/>
                <w:iCs w:val="0"/>
                <w:color w:val="auto"/>
                <w:sz w:val="18"/>
                <w:szCs w:val="18"/>
                <w:highlight w:val="none"/>
                <w:u w:val="none"/>
                <w:lang w:val="en-US" w:eastAsia="zh-CN"/>
              </w:rPr>
              <w:t>之一（</w:t>
            </w:r>
            <w:r>
              <w:rPr>
                <w:rFonts w:hint="eastAsia" w:ascii="仿宋" w:hAnsi="仿宋" w:eastAsia="仿宋" w:cs="仿宋"/>
                <w:i w:val="0"/>
                <w:iCs w:val="0"/>
                <w:color w:val="auto"/>
                <w:sz w:val="18"/>
                <w:szCs w:val="18"/>
                <w:highlight w:val="none"/>
                <w:u w:val="none"/>
              </w:rPr>
              <w:t>以他人名义投标或者以其他方式弄虚作假，骗取中标的</w:t>
            </w:r>
            <w:r>
              <w:rPr>
                <w:rFonts w:hint="eastAsia" w:ascii="仿宋" w:hAnsi="仿宋" w:eastAsia="仿宋" w:cs="仿宋"/>
                <w:i w:val="0"/>
                <w:iCs w:val="0"/>
                <w:color w:val="auto"/>
                <w:sz w:val="18"/>
                <w:szCs w:val="18"/>
                <w:highlight w:val="none"/>
                <w:u w:val="none"/>
                <w:lang w:val="en-US" w:eastAsia="zh-CN"/>
              </w:rPr>
              <w:t>）</w:t>
            </w:r>
          </w:p>
        </w:tc>
        <w:tc>
          <w:tcPr>
            <w:tcW w:w="1324" w:type="pct"/>
            <w:vMerge w:val="restart"/>
            <w:tcBorders>
              <w:top w:val="single" w:color="000000" w:sz="4" w:space="0"/>
              <w:left w:val="single" w:color="000000" w:sz="4" w:space="0"/>
              <w:right w:val="single" w:color="000000" w:sz="4" w:space="0"/>
            </w:tcBorders>
            <w:noWrap w:val="0"/>
            <w:vAlign w:val="center"/>
          </w:tcPr>
          <w:p w14:paraId="3D0CBD6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《机电产品国际招标投标实施办法（试行）》（商务部令2014年第1号）第九十六条　投标人有下列行为之一的，依照招标投标法、招标投标法实施条例的有关规定处罚：（三）以他人名义投标或者以其他方式弄虚作假，骗取中标的；</w:t>
            </w:r>
            <w:r>
              <w:rPr>
                <w:rFonts w:hint="eastAsia" w:ascii="仿宋" w:hAnsi="仿宋" w:eastAsia="仿宋" w:cs="仿宋"/>
                <w:i w:val="0"/>
                <w:iCs w:val="0"/>
                <w:color w:val="auto"/>
                <w:sz w:val="18"/>
                <w:szCs w:val="18"/>
                <w:highlight w:val="none"/>
                <w:u w:val="none"/>
              </w:rPr>
              <w:br w:type="textWrapping"/>
            </w:r>
            <w:r>
              <w:rPr>
                <w:rFonts w:hint="eastAsia" w:ascii="仿宋" w:hAnsi="仿宋" w:eastAsia="仿宋" w:cs="仿宋"/>
                <w:i w:val="0"/>
                <w:iCs w:val="0"/>
                <w:color w:val="auto"/>
                <w:sz w:val="18"/>
                <w:szCs w:val="18"/>
                <w:highlight w:val="none"/>
                <w:u w:val="none"/>
              </w:rPr>
              <w:t>《中华人民共和国招标投标法》</w:t>
            </w:r>
          </w:p>
          <w:p w14:paraId="49C21BB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第五十四条  投标人以他人名义投标或者以其他方式弄虚作假，骗取中标的，中标无效，给招标人造成损失的，依法承担赔偿责任；构成犯罪的，依法追究刑事责任。</w:t>
            </w:r>
          </w:p>
          <w:p w14:paraId="36327B7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73E1BD7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《中华人民共和国招标投标法实施条例》</w:t>
            </w:r>
          </w:p>
          <w:p w14:paraId="4D16760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第六十八条第一款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A594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E3A0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违法行为轻微且限期内及时改正、未造成危害后果。</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A69BC6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9C1637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ACBB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187" w:type="pct"/>
            <w:vMerge w:val="continue"/>
            <w:tcBorders>
              <w:left w:val="single" w:color="000000" w:sz="4" w:space="0"/>
              <w:right w:val="single" w:color="000000" w:sz="4" w:space="0"/>
            </w:tcBorders>
            <w:noWrap w:val="0"/>
            <w:vAlign w:val="center"/>
          </w:tcPr>
          <w:p w14:paraId="2188B9E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81D02D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68E386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221C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22B6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属初次违法，</w:t>
            </w:r>
            <w:r>
              <w:rPr>
                <w:rFonts w:hint="eastAsia" w:ascii="仿宋" w:hAnsi="仿宋" w:eastAsia="仿宋" w:cs="仿宋"/>
                <w:i w:val="0"/>
                <w:iCs w:val="0"/>
                <w:color w:val="auto"/>
                <w:kern w:val="0"/>
                <w:sz w:val="18"/>
                <w:szCs w:val="18"/>
                <w:highlight w:val="none"/>
                <w:u w:val="none"/>
                <w:lang w:val="en-US" w:eastAsia="zh-CN" w:bidi="ar"/>
              </w:rPr>
              <w:t>违法行为轻微，</w:t>
            </w:r>
            <w:r>
              <w:rPr>
                <w:rFonts w:hint="eastAsia" w:ascii="仿宋" w:hAnsi="仿宋" w:eastAsia="仿宋" w:cs="仿宋"/>
                <w:i w:val="0"/>
                <w:iCs w:val="0"/>
                <w:color w:val="auto"/>
                <w:sz w:val="18"/>
                <w:szCs w:val="18"/>
                <w:highlight w:val="none"/>
                <w:u w:val="none"/>
              </w:rPr>
              <w:t>改正态度较好</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能在</w:t>
            </w:r>
            <w:r>
              <w:rPr>
                <w:rFonts w:hint="eastAsia" w:ascii="仿宋" w:hAnsi="仿宋" w:eastAsia="仿宋" w:cs="仿宋"/>
                <w:i w:val="0"/>
                <w:iCs w:val="0"/>
                <w:color w:val="auto"/>
                <w:kern w:val="0"/>
                <w:sz w:val="18"/>
                <w:szCs w:val="18"/>
                <w:highlight w:val="none"/>
                <w:u w:val="none"/>
                <w:lang w:val="en-US" w:eastAsia="zh-CN" w:bidi="ar"/>
              </w:rPr>
              <w:t>限期内及时改正。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62FD08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39EC38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AAE1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9FCF9D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CAD187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1064D1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ACE8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7919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造成较小后果，并</w:t>
            </w:r>
            <w:r>
              <w:rPr>
                <w:rFonts w:hint="eastAsia" w:ascii="仿宋" w:hAnsi="仿宋" w:eastAsia="仿宋" w:cs="仿宋"/>
                <w:i w:val="0"/>
                <w:iCs w:val="0"/>
                <w:color w:val="auto"/>
                <w:sz w:val="18"/>
                <w:szCs w:val="18"/>
                <w:highlight w:val="none"/>
                <w:u w:val="none"/>
                <w:lang w:val="en-US" w:eastAsia="zh-CN"/>
              </w:rPr>
              <w:t>能够</w:t>
            </w:r>
            <w:r>
              <w:rPr>
                <w:rFonts w:hint="eastAsia" w:ascii="仿宋" w:hAnsi="仿宋" w:eastAsia="仿宋" w:cs="仿宋"/>
                <w:i w:val="0"/>
                <w:iCs w:val="0"/>
                <w:color w:val="auto"/>
                <w:sz w:val="18"/>
                <w:szCs w:val="18"/>
                <w:highlight w:val="none"/>
                <w:u w:val="none"/>
              </w:rPr>
              <w:t>主动消除违法行为</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lang w:eastAsia="zh-CN"/>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C1FAF3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16DB57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571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B6ED61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034046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6C9962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07A7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4BD1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1.造成轻微</w:t>
            </w:r>
            <w:r>
              <w:rPr>
                <w:rFonts w:hint="eastAsia" w:ascii="仿宋" w:hAnsi="仿宋" w:eastAsia="仿宋" w:cs="仿宋"/>
                <w:i w:val="0"/>
                <w:iCs w:val="0"/>
                <w:color w:val="auto"/>
                <w:sz w:val="18"/>
                <w:szCs w:val="18"/>
                <w:highlight w:val="none"/>
                <w:u w:val="none"/>
                <w:lang w:val="en-US" w:eastAsia="zh-CN"/>
              </w:rPr>
              <w:t>后果或不良影响</w:t>
            </w:r>
            <w:r>
              <w:rPr>
                <w:rFonts w:hint="eastAsia" w:ascii="仿宋" w:hAnsi="仿宋" w:eastAsia="仿宋" w:cs="仿宋"/>
                <w:i w:val="0"/>
                <w:iCs w:val="0"/>
                <w:color w:val="auto"/>
                <w:sz w:val="18"/>
                <w:szCs w:val="18"/>
                <w:highlight w:val="none"/>
                <w:u w:val="none"/>
              </w:rPr>
              <w:t>，主动减轻违法行为危害后果；</w:t>
            </w:r>
          </w:p>
          <w:p w14:paraId="35678D0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2ED13ED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D242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处</w:t>
            </w:r>
            <w:r>
              <w:rPr>
                <w:rFonts w:hint="eastAsia" w:ascii="仿宋" w:hAnsi="仿宋" w:eastAsia="仿宋" w:cs="仿宋"/>
                <w:i w:val="0"/>
                <w:iCs w:val="0"/>
                <w:color w:val="auto"/>
                <w:sz w:val="18"/>
                <w:szCs w:val="18"/>
                <w:highlight w:val="none"/>
                <w:u w:val="none"/>
                <w:lang w:val="en-US" w:eastAsia="zh-CN"/>
              </w:rPr>
              <w:t>中标</w:t>
            </w:r>
            <w:r>
              <w:rPr>
                <w:rFonts w:hint="eastAsia" w:ascii="仿宋" w:hAnsi="仿宋" w:eastAsia="仿宋" w:cs="仿宋"/>
                <w:i w:val="0"/>
                <w:iCs w:val="0"/>
                <w:color w:val="auto"/>
                <w:sz w:val="18"/>
                <w:szCs w:val="18"/>
                <w:highlight w:val="none"/>
                <w:u w:val="none"/>
              </w:rPr>
              <w:t>项目金额</w:t>
            </w:r>
            <w:r>
              <w:rPr>
                <w:rFonts w:hint="eastAsia" w:ascii="仿宋" w:hAnsi="仿宋" w:eastAsia="仿宋" w:cs="仿宋"/>
                <w:i w:val="0"/>
                <w:iCs w:val="0"/>
                <w:color w:val="auto"/>
                <w:sz w:val="18"/>
                <w:szCs w:val="18"/>
                <w:highlight w:val="none"/>
                <w:u w:val="none"/>
                <w:lang w:val="en-US" w:eastAsia="zh-CN"/>
              </w:rPr>
              <w:t>5</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以上</w:t>
            </w:r>
            <w:r>
              <w:rPr>
                <w:rFonts w:hint="eastAsia" w:ascii="仿宋" w:hAnsi="仿宋" w:eastAsia="仿宋" w:cs="仿宋"/>
                <w:i w:val="0"/>
                <w:iCs w:val="0"/>
                <w:color w:val="auto"/>
                <w:sz w:val="18"/>
                <w:szCs w:val="18"/>
                <w:highlight w:val="none"/>
                <w:u w:val="none"/>
                <w:lang w:val="en-US" w:eastAsia="zh-CN"/>
              </w:rPr>
              <w:t>6.5</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对单位直接负责的主管人员和其他直接责任人员处单位罚款数额百分之五以上百分之</w:t>
            </w:r>
            <w:r>
              <w:rPr>
                <w:rFonts w:hint="eastAsia" w:ascii="仿宋" w:hAnsi="仿宋" w:eastAsia="仿宋" w:cs="仿宋"/>
                <w:i w:val="0"/>
                <w:iCs w:val="0"/>
                <w:color w:val="auto"/>
                <w:sz w:val="18"/>
                <w:szCs w:val="18"/>
                <w:highlight w:val="none"/>
                <w:u w:val="none"/>
                <w:lang w:val="en-US" w:eastAsia="zh-CN"/>
              </w:rPr>
              <w:t>六点五</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C6A460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D7C8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99E70F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49550C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E2A7B5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6C6A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B283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C423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b/>
                <w:bCs/>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处</w:t>
            </w:r>
            <w:r>
              <w:rPr>
                <w:rFonts w:hint="eastAsia" w:ascii="仿宋" w:hAnsi="仿宋" w:eastAsia="仿宋" w:cs="仿宋"/>
                <w:i w:val="0"/>
                <w:iCs w:val="0"/>
                <w:color w:val="auto"/>
                <w:sz w:val="18"/>
                <w:szCs w:val="18"/>
                <w:highlight w:val="none"/>
                <w:u w:val="none"/>
                <w:lang w:val="en-US" w:eastAsia="zh-CN"/>
              </w:rPr>
              <w:t>中标</w:t>
            </w:r>
            <w:r>
              <w:rPr>
                <w:rFonts w:hint="eastAsia" w:ascii="仿宋" w:hAnsi="仿宋" w:eastAsia="仿宋" w:cs="仿宋"/>
                <w:i w:val="0"/>
                <w:iCs w:val="0"/>
                <w:color w:val="auto"/>
                <w:sz w:val="18"/>
                <w:szCs w:val="18"/>
                <w:highlight w:val="none"/>
                <w:u w:val="none"/>
              </w:rPr>
              <w:t>项目金额</w:t>
            </w:r>
            <w:r>
              <w:rPr>
                <w:rFonts w:hint="eastAsia" w:ascii="仿宋" w:hAnsi="仿宋" w:eastAsia="仿宋" w:cs="仿宋"/>
                <w:i w:val="0"/>
                <w:iCs w:val="0"/>
                <w:color w:val="auto"/>
                <w:sz w:val="18"/>
                <w:szCs w:val="18"/>
                <w:highlight w:val="none"/>
                <w:u w:val="none"/>
                <w:lang w:val="en-US" w:eastAsia="zh-CN"/>
              </w:rPr>
              <w:t>6.5</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以上</w:t>
            </w:r>
            <w:r>
              <w:rPr>
                <w:rFonts w:hint="eastAsia" w:ascii="仿宋" w:hAnsi="仿宋" w:eastAsia="仿宋" w:cs="仿宋"/>
                <w:i w:val="0"/>
                <w:iCs w:val="0"/>
                <w:color w:val="auto"/>
                <w:sz w:val="18"/>
                <w:szCs w:val="18"/>
                <w:highlight w:val="none"/>
                <w:u w:val="none"/>
                <w:lang w:val="en-US" w:eastAsia="zh-CN"/>
              </w:rPr>
              <w:t>8</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对单位直接负责的主管人员和其他直接责任人员处单位罚款数额百分之</w:t>
            </w:r>
            <w:r>
              <w:rPr>
                <w:rFonts w:hint="eastAsia" w:ascii="仿宋" w:hAnsi="仿宋" w:eastAsia="仿宋" w:cs="仿宋"/>
                <w:i w:val="0"/>
                <w:iCs w:val="0"/>
                <w:color w:val="auto"/>
                <w:sz w:val="18"/>
                <w:szCs w:val="18"/>
                <w:highlight w:val="none"/>
                <w:u w:val="none"/>
                <w:lang w:val="en-US" w:eastAsia="zh-CN"/>
              </w:rPr>
              <w:t>六点五</w:t>
            </w:r>
            <w:r>
              <w:rPr>
                <w:rFonts w:hint="eastAsia" w:ascii="仿宋" w:hAnsi="仿宋" w:eastAsia="仿宋" w:cs="仿宋"/>
                <w:i w:val="0"/>
                <w:iCs w:val="0"/>
                <w:color w:val="auto"/>
                <w:sz w:val="18"/>
                <w:szCs w:val="18"/>
                <w:highlight w:val="none"/>
                <w:u w:val="none"/>
              </w:rPr>
              <w:t>以上百分之</w:t>
            </w:r>
            <w:r>
              <w:rPr>
                <w:rFonts w:hint="eastAsia" w:ascii="仿宋" w:hAnsi="仿宋" w:eastAsia="仿宋" w:cs="仿宋"/>
                <w:i w:val="0"/>
                <w:iCs w:val="0"/>
                <w:color w:val="auto"/>
                <w:sz w:val="18"/>
                <w:szCs w:val="18"/>
                <w:highlight w:val="none"/>
                <w:u w:val="none"/>
                <w:lang w:val="en-US" w:eastAsia="zh-CN"/>
              </w:rPr>
              <w:t>八</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D81837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053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1FD1C50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409CCC0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62B7920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5BFC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C845E">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有拒不改正、多次</w:t>
            </w:r>
            <w:r>
              <w:rPr>
                <w:rFonts w:hint="eastAsia" w:ascii="仿宋" w:hAnsi="仿宋" w:eastAsia="仿宋" w:cs="仿宋"/>
                <w:i w:val="0"/>
                <w:iCs w:val="0"/>
                <w:color w:val="auto"/>
                <w:sz w:val="18"/>
                <w:szCs w:val="18"/>
                <w:highlight w:val="none"/>
                <w:u w:val="none"/>
                <w:lang w:val="en-US" w:eastAsia="zh-CN"/>
              </w:rPr>
              <w:t>违法或</w:t>
            </w:r>
            <w:r>
              <w:rPr>
                <w:rFonts w:hint="eastAsia" w:ascii="仿宋" w:hAnsi="仿宋" w:eastAsia="仿宋" w:cs="仿宋"/>
                <w:i w:val="0"/>
                <w:iCs w:val="0"/>
                <w:color w:val="auto"/>
                <w:sz w:val="18"/>
                <w:szCs w:val="18"/>
                <w:highlight w:val="none"/>
                <w:u w:val="none"/>
              </w:rPr>
              <w:t>造成严重社会影响等情节的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B7D3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处</w:t>
            </w:r>
            <w:r>
              <w:rPr>
                <w:rFonts w:hint="eastAsia" w:ascii="仿宋" w:hAnsi="仿宋" w:eastAsia="仿宋" w:cs="仿宋"/>
                <w:i w:val="0"/>
                <w:iCs w:val="0"/>
                <w:color w:val="auto"/>
                <w:sz w:val="18"/>
                <w:szCs w:val="18"/>
                <w:highlight w:val="none"/>
                <w:u w:val="none"/>
                <w:lang w:val="en-US" w:eastAsia="zh-CN"/>
              </w:rPr>
              <w:t>中标</w:t>
            </w:r>
            <w:r>
              <w:rPr>
                <w:rFonts w:hint="eastAsia" w:ascii="仿宋" w:hAnsi="仿宋" w:eastAsia="仿宋" w:cs="仿宋"/>
                <w:i w:val="0"/>
                <w:iCs w:val="0"/>
                <w:color w:val="auto"/>
                <w:sz w:val="18"/>
                <w:szCs w:val="18"/>
                <w:highlight w:val="none"/>
                <w:u w:val="none"/>
              </w:rPr>
              <w:t>项目金额</w:t>
            </w:r>
            <w:r>
              <w:rPr>
                <w:rFonts w:hint="eastAsia" w:ascii="仿宋" w:hAnsi="仿宋" w:eastAsia="仿宋" w:cs="仿宋"/>
                <w:i w:val="0"/>
                <w:iCs w:val="0"/>
                <w:color w:val="auto"/>
                <w:sz w:val="18"/>
                <w:szCs w:val="18"/>
                <w:highlight w:val="none"/>
                <w:u w:val="none"/>
                <w:lang w:val="en-US" w:eastAsia="zh-CN"/>
              </w:rPr>
              <w:t>8</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以上</w:t>
            </w:r>
            <w:r>
              <w:rPr>
                <w:rFonts w:hint="eastAsia" w:ascii="仿宋" w:hAnsi="仿宋" w:eastAsia="仿宋" w:cs="仿宋"/>
                <w:i w:val="0"/>
                <w:iCs w:val="0"/>
                <w:color w:val="auto"/>
                <w:sz w:val="18"/>
                <w:szCs w:val="18"/>
                <w:highlight w:val="none"/>
                <w:u w:val="none"/>
                <w:lang w:val="en-US" w:eastAsia="zh-CN"/>
              </w:rPr>
              <w:t>10</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对单位直接负责的主管人员和其他直接责任人员处单位罚款数额百分之</w:t>
            </w:r>
            <w:r>
              <w:rPr>
                <w:rFonts w:hint="eastAsia" w:ascii="仿宋" w:hAnsi="仿宋" w:eastAsia="仿宋" w:cs="仿宋"/>
                <w:i w:val="0"/>
                <w:iCs w:val="0"/>
                <w:color w:val="auto"/>
                <w:sz w:val="18"/>
                <w:szCs w:val="18"/>
                <w:highlight w:val="none"/>
                <w:u w:val="none"/>
                <w:lang w:val="en-US" w:eastAsia="zh-CN"/>
              </w:rPr>
              <w:t>八</w:t>
            </w:r>
            <w:r>
              <w:rPr>
                <w:rFonts w:hint="eastAsia" w:ascii="仿宋" w:hAnsi="仿宋" w:eastAsia="仿宋" w:cs="仿宋"/>
                <w:i w:val="0"/>
                <w:iCs w:val="0"/>
                <w:color w:val="auto"/>
                <w:sz w:val="18"/>
                <w:szCs w:val="18"/>
                <w:highlight w:val="none"/>
                <w:u w:val="none"/>
              </w:rPr>
              <w:t>以上百分之</w:t>
            </w:r>
            <w:r>
              <w:rPr>
                <w:rFonts w:hint="eastAsia" w:ascii="仿宋" w:hAnsi="仿宋" w:eastAsia="仿宋" w:cs="仿宋"/>
                <w:i w:val="0"/>
                <w:iCs w:val="0"/>
                <w:color w:val="auto"/>
                <w:sz w:val="18"/>
                <w:szCs w:val="18"/>
                <w:highlight w:val="none"/>
                <w:u w:val="none"/>
                <w:lang w:val="en-US" w:eastAsia="zh-CN"/>
              </w:rPr>
              <w:t>十</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取消其一年至三年内参加依法必须进行招标的项目的投标资格并予以公告</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FBE90B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DDD3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1635DA3F">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15</w:t>
            </w:r>
          </w:p>
        </w:tc>
        <w:tc>
          <w:tcPr>
            <w:tcW w:w="685" w:type="pct"/>
            <w:vMerge w:val="restart"/>
            <w:tcBorders>
              <w:top w:val="single" w:color="000000" w:sz="4" w:space="0"/>
              <w:left w:val="single" w:color="000000" w:sz="4" w:space="0"/>
              <w:right w:val="single" w:color="000000" w:sz="4" w:space="0"/>
            </w:tcBorders>
            <w:noWrap w:val="0"/>
            <w:vAlign w:val="center"/>
          </w:tcPr>
          <w:p w14:paraId="1695E1E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对投标人违反《机电产品国际招投标实施办法》相关规定的行政处罚（2592）</w:t>
            </w:r>
            <w:r>
              <w:rPr>
                <w:rFonts w:hint="eastAsia" w:ascii="仿宋" w:hAnsi="仿宋" w:eastAsia="仿宋" w:cs="仿宋"/>
                <w:i w:val="0"/>
                <w:iCs w:val="0"/>
                <w:color w:val="auto"/>
                <w:sz w:val="18"/>
                <w:szCs w:val="18"/>
                <w:highlight w:val="none"/>
                <w:u w:val="none"/>
                <w:lang w:val="en-US" w:eastAsia="zh-CN"/>
              </w:rPr>
              <w:t>之一（违反</w:t>
            </w:r>
            <w:r>
              <w:rPr>
                <w:rFonts w:hint="eastAsia" w:ascii="仿宋" w:hAnsi="仿宋" w:eastAsia="仿宋" w:cs="仿宋"/>
                <w:i w:val="0"/>
                <w:iCs w:val="0"/>
                <w:color w:val="auto"/>
                <w:sz w:val="18"/>
                <w:szCs w:val="18"/>
                <w:highlight w:val="none"/>
                <w:u w:val="none"/>
              </w:rPr>
              <w:t>《机电产品国际招标投标实施办法（试行）》第九十七条</w:t>
            </w:r>
            <w:r>
              <w:rPr>
                <w:rFonts w:hint="eastAsia" w:ascii="仿宋" w:hAnsi="仿宋" w:eastAsia="仿宋" w:cs="仿宋"/>
                <w:i w:val="0"/>
                <w:iCs w:val="0"/>
                <w:color w:val="auto"/>
                <w:sz w:val="18"/>
                <w:szCs w:val="18"/>
                <w:highlight w:val="none"/>
                <w:u w:val="none"/>
                <w:lang w:val="en-US" w:eastAsia="zh-CN"/>
              </w:rPr>
              <w:t>规定）</w:t>
            </w:r>
          </w:p>
        </w:tc>
        <w:tc>
          <w:tcPr>
            <w:tcW w:w="1324" w:type="pct"/>
            <w:vMerge w:val="restart"/>
            <w:tcBorders>
              <w:top w:val="single" w:color="000000" w:sz="4" w:space="0"/>
              <w:left w:val="single" w:color="000000" w:sz="4" w:space="0"/>
              <w:right w:val="single" w:color="000000" w:sz="4" w:space="0"/>
            </w:tcBorders>
            <w:noWrap w:val="0"/>
            <w:vAlign w:val="center"/>
          </w:tcPr>
          <w:p w14:paraId="4A45D1B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《机电产品国际招标投标实施办法（试行）》（商务部令2014年第1号）第九十七条　投标人有下列行为之一的，当次投标无效，并给予警告，并处3万元以下罚款：（一）虚假招标投标的；（二）以不正当手段干扰招标、评标工作的；（三）投标文件及澄清资料与事实不符，弄虚作假的；（四）在投诉处理过程中，提供虚假证明材料的；（五）中标通知书发出之前与招标人签订合同的；（六）中标的投标人不按照其投标文件和招标文件与招标人签订合同的或提供的产品不符合投标文件的；（七）其他违反招标投标法、招标投标法实施条例和本办法的行为。</w:t>
            </w:r>
          </w:p>
          <w:p w14:paraId="6112102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　有前款所列行为的投标人不得参与该项目的重新招标。</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A8F4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84B2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违法行为轻微且限期内及时改正、未造成危害后果。</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328655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9F3673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B4B1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187" w:type="pct"/>
            <w:vMerge w:val="continue"/>
            <w:tcBorders>
              <w:left w:val="single" w:color="000000" w:sz="4" w:space="0"/>
              <w:right w:val="single" w:color="000000" w:sz="4" w:space="0"/>
            </w:tcBorders>
            <w:noWrap w:val="0"/>
            <w:vAlign w:val="center"/>
          </w:tcPr>
          <w:p w14:paraId="37DA1E7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84411B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D02835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1025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96EF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属初次违法，</w:t>
            </w:r>
            <w:r>
              <w:rPr>
                <w:rFonts w:hint="eastAsia" w:ascii="仿宋" w:hAnsi="仿宋" w:eastAsia="仿宋" w:cs="仿宋"/>
                <w:i w:val="0"/>
                <w:iCs w:val="0"/>
                <w:color w:val="auto"/>
                <w:kern w:val="0"/>
                <w:sz w:val="18"/>
                <w:szCs w:val="18"/>
                <w:highlight w:val="none"/>
                <w:u w:val="none"/>
                <w:lang w:val="en-US" w:eastAsia="zh-CN" w:bidi="ar"/>
              </w:rPr>
              <w:t>违法行为轻微，</w:t>
            </w:r>
            <w:r>
              <w:rPr>
                <w:rFonts w:hint="eastAsia" w:ascii="仿宋" w:hAnsi="仿宋" w:eastAsia="仿宋" w:cs="仿宋"/>
                <w:i w:val="0"/>
                <w:iCs w:val="0"/>
                <w:color w:val="auto"/>
                <w:sz w:val="18"/>
                <w:szCs w:val="18"/>
                <w:highlight w:val="none"/>
                <w:u w:val="none"/>
              </w:rPr>
              <w:t>改正态度较好</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能在</w:t>
            </w:r>
            <w:r>
              <w:rPr>
                <w:rFonts w:hint="eastAsia" w:ascii="仿宋" w:hAnsi="仿宋" w:eastAsia="仿宋" w:cs="仿宋"/>
                <w:i w:val="0"/>
                <w:iCs w:val="0"/>
                <w:color w:val="auto"/>
                <w:kern w:val="0"/>
                <w:sz w:val="18"/>
                <w:szCs w:val="18"/>
                <w:highlight w:val="none"/>
                <w:u w:val="none"/>
                <w:lang w:val="en-US" w:eastAsia="zh-CN" w:bidi="ar"/>
              </w:rPr>
              <w:t>限期内及时改正。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177D42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271C89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4C1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1C55A0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4189CD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23EA4E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39F6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B580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造成较小后果，并</w:t>
            </w:r>
            <w:r>
              <w:rPr>
                <w:rFonts w:hint="eastAsia" w:ascii="仿宋" w:hAnsi="仿宋" w:eastAsia="仿宋" w:cs="仿宋"/>
                <w:i w:val="0"/>
                <w:iCs w:val="0"/>
                <w:color w:val="auto"/>
                <w:sz w:val="18"/>
                <w:szCs w:val="18"/>
                <w:highlight w:val="none"/>
                <w:u w:val="none"/>
                <w:lang w:val="en-US" w:eastAsia="zh-CN"/>
              </w:rPr>
              <w:t>能够</w:t>
            </w:r>
            <w:r>
              <w:rPr>
                <w:rFonts w:hint="eastAsia" w:ascii="仿宋" w:hAnsi="仿宋" w:eastAsia="仿宋" w:cs="仿宋"/>
                <w:i w:val="0"/>
                <w:iCs w:val="0"/>
                <w:color w:val="auto"/>
                <w:sz w:val="18"/>
                <w:szCs w:val="18"/>
                <w:highlight w:val="none"/>
                <w:u w:val="none"/>
              </w:rPr>
              <w:t>主动消除违法行为</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lang w:eastAsia="zh-CN"/>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36B603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811970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9086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957A87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EE90C0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327FD3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D88C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828C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1.造成轻微</w:t>
            </w:r>
            <w:r>
              <w:rPr>
                <w:rFonts w:hint="eastAsia" w:ascii="仿宋" w:hAnsi="仿宋" w:eastAsia="仿宋" w:cs="仿宋"/>
                <w:i w:val="0"/>
                <w:iCs w:val="0"/>
                <w:color w:val="auto"/>
                <w:sz w:val="18"/>
                <w:szCs w:val="18"/>
                <w:highlight w:val="none"/>
                <w:u w:val="none"/>
                <w:lang w:val="en-US" w:eastAsia="zh-CN"/>
              </w:rPr>
              <w:t>后果或不良影响</w:t>
            </w:r>
            <w:r>
              <w:rPr>
                <w:rFonts w:hint="eastAsia" w:ascii="仿宋" w:hAnsi="仿宋" w:eastAsia="仿宋" w:cs="仿宋"/>
                <w:i w:val="0"/>
                <w:iCs w:val="0"/>
                <w:color w:val="auto"/>
                <w:sz w:val="18"/>
                <w:szCs w:val="18"/>
                <w:highlight w:val="none"/>
                <w:u w:val="none"/>
              </w:rPr>
              <w:t>，主动减轻违法行为危害后果；</w:t>
            </w:r>
          </w:p>
          <w:p w14:paraId="01923BA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29945B8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85AA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警告，并处</w:t>
            </w:r>
            <w:r>
              <w:rPr>
                <w:rFonts w:hint="default"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lang w:val="en-US" w:eastAsia="zh-CN"/>
              </w:rPr>
              <w:t>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F0F350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0B8D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87" w:type="pct"/>
            <w:vMerge w:val="continue"/>
            <w:tcBorders>
              <w:left w:val="single" w:color="000000" w:sz="4" w:space="0"/>
              <w:right w:val="single" w:color="000000" w:sz="4" w:space="0"/>
            </w:tcBorders>
            <w:noWrap w:val="0"/>
            <w:vAlign w:val="center"/>
          </w:tcPr>
          <w:p w14:paraId="078C04A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CD2ACF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F17F4B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222B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D7AB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35B9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警告，并处1万元以上2万元以下罚款。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654DBE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D265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124E58A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7626B63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0CE799D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407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23690">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有拒不改正、多次</w:t>
            </w:r>
            <w:r>
              <w:rPr>
                <w:rFonts w:hint="eastAsia" w:ascii="仿宋" w:hAnsi="仿宋" w:eastAsia="仿宋" w:cs="仿宋"/>
                <w:i w:val="0"/>
                <w:iCs w:val="0"/>
                <w:color w:val="auto"/>
                <w:sz w:val="18"/>
                <w:szCs w:val="18"/>
                <w:highlight w:val="none"/>
                <w:u w:val="none"/>
                <w:lang w:val="en-US" w:eastAsia="zh-CN"/>
              </w:rPr>
              <w:t>违法或</w:t>
            </w:r>
            <w:r>
              <w:rPr>
                <w:rFonts w:hint="eastAsia" w:ascii="仿宋" w:hAnsi="仿宋" w:eastAsia="仿宋" w:cs="仿宋"/>
                <w:i w:val="0"/>
                <w:iCs w:val="0"/>
                <w:color w:val="auto"/>
                <w:sz w:val="18"/>
                <w:szCs w:val="18"/>
                <w:highlight w:val="none"/>
                <w:u w:val="none"/>
              </w:rPr>
              <w:t>造成严重社会影响等情节的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2AFC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警告，并处2万元以上3万元以下罚款。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8CA1BE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741A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4C973C24">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16</w:t>
            </w:r>
          </w:p>
        </w:tc>
        <w:tc>
          <w:tcPr>
            <w:tcW w:w="685" w:type="pct"/>
            <w:vMerge w:val="restart"/>
            <w:tcBorders>
              <w:top w:val="single" w:color="000000" w:sz="4" w:space="0"/>
              <w:left w:val="single" w:color="000000" w:sz="4" w:space="0"/>
              <w:right w:val="single" w:color="000000" w:sz="4" w:space="0"/>
            </w:tcBorders>
            <w:noWrap w:val="0"/>
            <w:vAlign w:val="center"/>
          </w:tcPr>
          <w:p w14:paraId="4CEBF70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对投标人违反《机电产品国际招投标实施办法》相关规定的行政处罚（2592）</w:t>
            </w:r>
            <w:r>
              <w:rPr>
                <w:rFonts w:hint="eastAsia" w:ascii="仿宋" w:hAnsi="仿宋" w:eastAsia="仿宋" w:cs="仿宋"/>
                <w:i w:val="0"/>
                <w:iCs w:val="0"/>
                <w:color w:val="auto"/>
                <w:sz w:val="18"/>
                <w:szCs w:val="18"/>
                <w:highlight w:val="none"/>
                <w:u w:val="none"/>
                <w:lang w:val="en-US" w:eastAsia="zh-CN"/>
              </w:rPr>
              <w:t>之一（</w:t>
            </w:r>
            <w:r>
              <w:rPr>
                <w:rFonts w:hint="eastAsia" w:ascii="仿宋" w:hAnsi="仿宋" w:eastAsia="仿宋" w:cs="仿宋"/>
                <w:i w:val="0"/>
                <w:iCs w:val="0"/>
                <w:color w:val="auto"/>
                <w:sz w:val="18"/>
                <w:szCs w:val="18"/>
                <w:highlight w:val="none"/>
                <w:u w:val="none"/>
              </w:rPr>
              <w:t>无正当理由不与招标人订立合同的，或者在签订合同时向招标人提出附加条件的</w:t>
            </w:r>
            <w:r>
              <w:rPr>
                <w:rFonts w:hint="eastAsia" w:ascii="仿宋" w:hAnsi="仿宋" w:eastAsia="仿宋" w:cs="仿宋"/>
                <w:i w:val="0"/>
                <w:iCs w:val="0"/>
                <w:color w:val="auto"/>
                <w:sz w:val="18"/>
                <w:szCs w:val="18"/>
                <w:highlight w:val="none"/>
                <w:u w:val="none"/>
                <w:lang w:val="en-US" w:eastAsia="zh-CN"/>
              </w:rPr>
              <w:t>）</w:t>
            </w:r>
          </w:p>
        </w:tc>
        <w:tc>
          <w:tcPr>
            <w:tcW w:w="1324" w:type="pct"/>
            <w:vMerge w:val="restart"/>
            <w:tcBorders>
              <w:top w:val="single" w:color="000000" w:sz="4" w:space="0"/>
              <w:left w:val="single" w:color="000000" w:sz="4" w:space="0"/>
              <w:right w:val="single" w:color="000000" w:sz="4" w:space="0"/>
            </w:tcBorders>
            <w:noWrap w:val="0"/>
            <w:vAlign w:val="center"/>
          </w:tcPr>
          <w:p w14:paraId="06196B6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《机电产品国际招标投标实施办法（试行）》（商务部令2014年第1号）第九十八条　中标人有下列行为之一的，依照招标投标法、招标投标法实施条例的有关规定处罚：（一）无正当理由不与招标人订立合同的，或者在签订合同时向招标人提出附加条件的；</w:t>
            </w:r>
            <w:r>
              <w:rPr>
                <w:rFonts w:hint="eastAsia" w:ascii="仿宋" w:hAnsi="仿宋" w:eastAsia="仿宋" w:cs="仿宋"/>
                <w:i w:val="0"/>
                <w:iCs w:val="0"/>
                <w:color w:val="auto"/>
                <w:sz w:val="18"/>
                <w:szCs w:val="18"/>
                <w:highlight w:val="none"/>
                <w:u w:val="none"/>
              </w:rPr>
              <w:br w:type="textWrapping"/>
            </w:r>
            <w:r>
              <w:rPr>
                <w:rFonts w:hint="eastAsia" w:ascii="仿宋" w:hAnsi="仿宋" w:eastAsia="仿宋" w:cs="仿宋"/>
                <w:i w:val="0"/>
                <w:iCs w:val="0"/>
                <w:color w:val="auto"/>
                <w:sz w:val="18"/>
                <w:szCs w:val="18"/>
                <w:highlight w:val="none"/>
                <w:u w:val="none"/>
              </w:rPr>
              <w:t>《中华人民共和国招标投标法》</w:t>
            </w:r>
          </w:p>
          <w:p w14:paraId="607CFEB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第五十九条  招标人与中标人不按照招标文件和中标人的投标文件订立合同的，或者招标人、中标人订立背离合同实质性内容的协议的，责令改正；可以处中标项目金额千分之五以上千分之十以下的罚款。</w:t>
            </w:r>
          </w:p>
          <w:p w14:paraId="52C68B0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《中华人民共和国招标投标法实施条例》第七十四条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AA33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C525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违法行为轻微且限期内及时改正、未造成危害后果。</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AA3919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D9DAE1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D85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187" w:type="pct"/>
            <w:vMerge w:val="continue"/>
            <w:tcBorders>
              <w:left w:val="single" w:color="000000" w:sz="4" w:space="0"/>
              <w:right w:val="single" w:color="000000" w:sz="4" w:space="0"/>
            </w:tcBorders>
            <w:noWrap w:val="0"/>
            <w:vAlign w:val="center"/>
          </w:tcPr>
          <w:p w14:paraId="6C04F94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D88A58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BDFFC4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BEE8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DC87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属初次违法，</w:t>
            </w:r>
            <w:r>
              <w:rPr>
                <w:rFonts w:hint="eastAsia" w:ascii="仿宋" w:hAnsi="仿宋" w:eastAsia="仿宋" w:cs="仿宋"/>
                <w:i w:val="0"/>
                <w:iCs w:val="0"/>
                <w:color w:val="auto"/>
                <w:kern w:val="0"/>
                <w:sz w:val="18"/>
                <w:szCs w:val="18"/>
                <w:highlight w:val="none"/>
                <w:u w:val="none"/>
                <w:lang w:val="en-US" w:eastAsia="zh-CN" w:bidi="ar"/>
              </w:rPr>
              <w:t>违法行为轻微，</w:t>
            </w:r>
            <w:r>
              <w:rPr>
                <w:rFonts w:hint="eastAsia" w:ascii="仿宋" w:hAnsi="仿宋" w:eastAsia="仿宋" w:cs="仿宋"/>
                <w:i w:val="0"/>
                <w:iCs w:val="0"/>
                <w:color w:val="auto"/>
                <w:sz w:val="18"/>
                <w:szCs w:val="18"/>
                <w:highlight w:val="none"/>
                <w:u w:val="none"/>
              </w:rPr>
              <w:t>改正态度较好</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能在</w:t>
            </w:r>
            <w:r>
              <w:rPr>
                <w:rFonts w:hint="eastAsia" w:ascii="仿宋" w:hAnsi="仿宋" w:eastAsia="仿宋" w:cs="仿宋"/>
                <w:i w:val="0"/>
                <w:iCs w:val="0"/>
                <w:color w:val="auto"/>
                <w:kern w:val="0"/>
                <w:sz w:val="18"/>
                <w:szCs w:val="18"/>
                <w:highlight w:val="none"/>
                <w:u w:val="none"/>
                <w:lang w:val="en-US" w:eastAsia="zh-CN" w:bidi="ar"/>
              </w:rPr>
              <w:t>限期内及时改正。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FFE8A7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303C5C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C81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10B45D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EE175B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4D0AEE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7680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E394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造成较小后果，并</w:t>
            </w:r>
            <w:r>
              <w:rPr>
                <w:rFonts w:hint="eastAsia" w:ascii="仿宋" w:hAnsi="仿宋" w:eastAsia="仿宋" w:cs="仿宋"/>
                <w:i w:val="0"/>
                <w:iCs w:val="0"/>
                <w:color w:val="auto"/>
                <w:sz w:val="18"/>
                <w:szCs w:val="18"/>
                <w:highlight w:val="none"/>
                <w:u w:val="none"/>
                <w:lang w:val="en-US" w:eastAsia="zh-CN"/>
              </w:rPr>
              <w:t>能够</w:t>
            </w:r>
            <w:r>
              <w:rPr>
                <w:rFonts w:hint="eastAsia" w:ascii="仿宋" w:hAnsi="仿宋" w:eastAsia="仿宋" w:cs="仿宋"/>
                <w:i w:val="0"/>
                <w:iCs w:val="0"/>
                <w:color w:val="auto"/>
                <w:sz w:val="18"/>
                <w:szCs w:val="18"/>
                <w:highlight w:val="none"/>
                <w:u w:val="none"/>
              </w:rPr>
              <w:t>主动消除违法行为</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lang w:eastAsia="zh-CN"/>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722023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E050A6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D72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8151C2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A0E77F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8E8043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1404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1382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1.造成轻微</w:t>
            </w:r>
            <w:r>
              <w:rPr>
                <w:rFonts w:hint="eastAsia" w:ascii="仿宋" w:hAnsi="仿宋" w:eastAsia="仿宋" w:cs="仿宋"/>
                <w:i w:val="0"/>
                <w:iCs w:val="0"/>
                <w:color w:val="auto"/>
                <w:sz w:val="18"/>
                <w:szCs w:val="18"/>
                <w:highlight w:val="none"/>
                <w:u w:val="none"/>
                <w:lang w:val="en-US" w:eastAsia="zh-CN"/>
              </w:rPr>
              <w:t>后果或不良影响</w:t>
            </w:r>
            <w:r>
              <w:rPr>
                <w:rFonts w:hint="eastAsia" w:ascii="仿宋" w:hAnsi="仿宋" w:eastAsia="仿宋" w:cs="仿宋"/>
                <w:i w:val="0"/>
                <w:iCs w:val="0"/>
                <w:color w:val="auto"/>
                <w:sz w:val="18"/>
                <w:szCs w:val="18"/>
                <w:highlight w:val="none"/>
                <w:u w:val="none"/>
              </w:rPr>
              <w:t>，主动减轻违法行为危害后果；</w:t>
            </w:r>
          </w:p>
          <w:p w14:paraId="4EEC297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5BF665D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BC20E4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可处中标项目金额5</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以上</w:t>
            </w:r>
            <w:r>
              <w:rPr>
                <w:rFonts w:hint="eastAsia" w:ascii="仿宋" w:hAnsi="仿宋" w:eastAsia="仿宋" w:cs="仿宋"/>
                <w:i w:val="0"/>
                <w:iCs w:val="0"/>
                <w:color w:val="auto"/>
                <w:sz w:val="18"/>
                <w:szCs w:val="18"/>
                <w:highlight w:val="none"/>
                <w:u w:val="none"/>
                <w:lang w:val="en-US" w:eastAsia="zh-CN"/>
              </w:rPr>
              <w:t>6.5</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208CAA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3E56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87" w:type="pct"/>
            <w:vMerge w:val="continue"/>
            <w:tcBorders>
              <w:left w:val="single" w:color="000000" w:sz="4" w:space="0"/>
              <w:right w:val="single" w:color="000000" w:sz="4" w:space="0"/>
            </w:tcBorders>
            <w:noWrap w:val="0"/>
            <w:vAlign w:val="center"/>
          </w:tcPr>
          <w:p w14:paraId="2D4EC39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38018E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D8C89B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B491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08A5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3AD917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可处中标项目金额6.5</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以上</w:t>
            </w:r>
            <w:r>
              <w:rPr>
                <w:rFonts w:hint="eastAsia" w:ascii="仿宋" w:hAnsi="仿宋" w:eastAsia="仿宋" w:cs="仿宋"/>
                <w:i w:val="0"/>
                <w:iCs w:val="0"/>
                <w:color w:val="auto"/>
                <w:sz w:val="18"/>
                <w:szCs w:val="18"/>
                <w:highlight w:val="none"/>
                <w:u w:val="none"/>
                <w:lang w:val="en-US" w:eastAsia="zh-CN"/>
              </w:rPr>
              <w:t>8</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0D80A0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6BD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7CA2A59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2BA2900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19C5EAF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174F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32647">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有拒不改正、多次</w:t>
            </w:r>
            <w:r>
              <w:rPr>
                <w:rFonts w:hint="eastAsia" w:ascii="仿宋" w:hAnsi="仿宋" w:eastAsia="仿宋" w:cs="仿宋"/>
                <w:i w:val="0"/>
                <w:iCs w:val="0"/>
                <w:color w:val="auto"/>
                <w:sz w:val="18"/>
                <w:szCs w:val="18"/>
                <w:highlight w:val="none"/>
                <w:u w:val="none"/>
                <w:lang w:val="en-US" w:eastAsia="zh-CN"/>
              </w:rPr>
              <w:t>违法或</w:t>
            </w:r>
            <w:r>
              <w:rPr>
                <w:rFonts w:hint="eastAsia" w:ascii="仿宋" w:hAnsi="仿宋" w:eastAsia="仿宋" w:cs="仿宋"/>
                <w:i w:val="0"/>
                <w:iCs w:val="0"/>
                <w:color w:val="auto"/>
                <w:sz w:val="18"/>
                <w:szCs w:val="18"/>
                <w:highlight w:val="none"/>
                <w:u w:val="none"/>
              </w:rPr>
              <w:t>造成严重社会影响等情节的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20E8A3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可处中标项目金额8</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以上</w:t>
            </w:r>
            <w:r>
              <w:rPr>
                <w:rFonts w:hint="eastAsia" w:ascii="仿宋" w:hAnsi="仿宋" w:eastAsia="仿宋" w:cs="仿宋"/>
                <w:i w:val="0"/>
                <w:iCs w:val="0"/>
                <w:color w:val="auto"/>
                <w:sz w:val="18"/>
                <w:szCs w:val="18"/>
                <w:highlight w:val="none"/>
                <w:u w:val="none"/>
                <w:lang w:val="en-US" w:eastAsia="zh-CN"/>
              </w:rPr>
              <w:t>10</w:t>
            </w:r>
            <w:r>
              <w:rPr>
                <w:rFonts w:hint="default" w:ascii="Arial" w:hAnsi="Arial" w:eastAsia="仿宋" w:cs="Arial"/>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64A975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D8F2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6ADFA41F">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17</w:t>
            </w:r>
          </w:p>
        </w:tc>
        <w:tc>
          <w:tcPr>
            <w:tcW w:w="685" w:type="pct"/>
            <w:vMerge w:val="restart"/>
            <w:tcBorders>
              <w:top w:val="single" w:color="000000" w:sz="4" w:space="0"/>
              <w:left w:val="single" w:color="000000" w:sz="4" w:space="0"/>
              <w:right w:val="single" w:color="000000" w:sz="4" w:space="0"/>
            </w:tcBorders>
            <w:noWrap w:val="0"/>
            <w:vAlign w:val="center"/>
          </w:tcPr>
          <w:p w14:paraId="58FE080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对投标人违反《机电产品国际招投标实施办法》相关规定的行政处罚（2592）</w:t>
            </w:r>
            <w:r>
              <w:rPr>
                <w:rFonts w:hint="eastAsia" w:ascii="仿宋" w:hAnsi="仿宋" w:eastAsia="仿宋" w:cs="仿宋"/>
                <w:i w:val="0"/>
                <w:iCs w:val="0"/>
                <w:color w:val="auto"/>
                <w:sz w:val="18"/>
                <w:szCs w:val="18"/>
                <w:highlight w:val="none"/>
                <w:u w:val="none"/>
                <w:lang w:val="en-US" w:eastAsia="zh-CN"/>
              </w:rPr>
              <w:t>之一（</w:t>
            </w:r>
            <w:r>
              <w:rPr>
                <w:rFonts w:hint="eastAsia" w:ascii="仿宋" w:hAnsi="仿宋" w:eastAsia="仿宋" w:cs="仿宋"/>
                <w:i w:val="0"/>
                <w:iCs w:val="0"/>
                <w:color w:val="auto"/>
                <w:sz w:val="18"/>
                <w:szCs w:val="18"/>
                <w:highlight w:val="none"/>
                <w:u w:val="none"/>
              </w:rPr>
              <w:t>不按照招标文件要求提交履约保证金的</w:t>
            </w:r>
            <w:r>
              <w:rPr>
                <w:rFonts w:hint="eastAsia" w:ascii="仿宋" w:hAnsi="仿宋" w:eastAsia="仿宋" w:cs="仿宋"/>
                <w:i w:val="0"/>
                <w:iCs w:val="0"/>
                <w:color w:val="auto"/>
                <w:sz w:val="18"/>
                <w:szCs w:val="18"/>
                <w:highlight w:val="none"/>
                <w:u w:val="none"/>
                <w:lang w:val="en-US" w:eastAsia="zh-CN"/>
              </w:rPr>
              <w:t>）</w:t>
            </w:r>
          </w:p>
        </w:tc>
        <w:tc>
          <w:tcPr>
            <w:tcW w:w="1324" w:type="pct"/>
            <w:vMerge w:val="restart"/>
            <w:tcBorders>
              <w:top w:val="single" w:color="000000" w:sz="4" w:space="0"/>
              <w:left w:val="single" w:color="000000" w:sz="4" w:space="0"/>
              <w:right w:val="single" w:color="000000" w:sz="4" w:space="0"/>
            </w:tcBorders>
            <w:noWrap w:val="0"/>
            <w:vAlign w:val="center"/>
          </w:tcPr>
          <w:p w14:paraId="005B9E8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《机电产品国际招标投标实施办法（试行）》（商务部令2014年第1号）第九十八条　中标人有下列行为之一的，依照招标投标法、招标投标法实施条例的有关规定处罚：（二）不按照招标文件要求提交履约保证金的；</w:t>
            </w:r>
            <w:r>
              <w:rPr>
                <w:rFonts w:hint="eastAsia" w:ascii="仿宋" w:hAnsi="仿宋" w:eastAsia="仿宋" w:cs="仿宋"/>
                <w:i w:val="0"/>
                <w:iCs w:val="0"/>
                <w:color w:val="auto"/>
                <w:sz w:val="18"/>
                <w:szCs w:val="18"/>
                <w:highlight w:val="none"/>
                <w:u w:val="none"/>
              </w:rPr>
              <w:br w:type="textWrapping"/>
            </w:r>
            <w:r>
              <w:rPr>
                <w:rFonts w:hint="eastAsia" w:ascii="仿宋" w:hAnsi="仿宋" w:eastAsia="仿宋" w:cs="仿宋"/>
                <w:i w:val="0"/>
                <w:iCs w:val="0"/>
                <w:color w:val="auto"/>
                <w:sz w:val="18"/>
                <w:szCs w:val="18"/>
                <w:highlight w:val="none"/>
                <w:u w:val="none"/>
              </w:rPr>
              <w:t>《中华人民共和国招标投标法实施条例》第七十四条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DD5C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6DA6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违法行为轻微且限期内及时改正、未造成危害后果。</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B0E4A9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48C4E4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2936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187" w:type="pct"/>
            <w:vMerge w:val="continue"/>
            <w:tcBorders>
              <w:left w:val="single" w:color="000000" w:sz="4" w:space="0"/>
              <w:right w:val="single" w:color="000000" w:sz="4" w:space="0"/>
            </w:tcBorders>
            <w:noWrap w:val="0"/>
            <w:vAlign w:val="center"/>
          </w:tcPr>
          <w:p w14:paraId="67DA639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2726CA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F411F2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E4D2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8904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属初次违法，</w:t>
            </w:r>
            <w:r>
              <w:rPr>
                <w:rFonts w:hint="eastAsia" w:ascii="仿宋" w:hAnsi="仿宋" w:eastAsia="仿宋" w:cs="仿宋"/>
                <w:i w:val="0"/>
                <w:iCs w:val="0"/>
                <w:color w:val="auto"/>
                <w:kern w:val="0"/>
                <w:sz w:val="18"/>
                <w:szCs w:val="18"/>
                <w:highlight w:val="none"/>
                <w:u w:val="none"/>
                <w:lang w:val="en-US" w:eastAsia="zh-CN" w:bidi="ar"/>
              </w:rPr>
              <w:t>违法行为轻微，</w:t>
            </w:r>
            <w:r>
              <w:rPr>
                <w:rFonts w:hint="eastAsia" w:ascii="仿宋" w:hAnsi="仿宋" w:eastAsia="仿宋" w:cs="仿宋"/>
                <w:i w:val="0"/>
                <w:iCs w:val="0"/>
                <w:color w:val="auto"/>
                <w:sz w:val="18"/>
                <w:szCs w:val="18"/>
                <w:highlight w:val="none"/>
                <w:u w:val="none"/>
              </w:rPr>
              <w:t>改正态度较好</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能在</w:t>
            </w:r>
            <w:r>
              <w:rPr>
                <w:rFonts w:hint="eastAsia" w:ascii="仿宋" w:hAnsi="仿宋" w:eastAsia="仿宋" w:cs="仿宋"/>
                <w:i w:val="0"/>
                <w:iCs w:val="0"/>
                <w:color w:val="auto"/>
                <w:kern w:val="0"/>
                <w:sz w:val="18"/>
                <w:szCs w:val="18"/>
                <w:highlight w:val="none"/>
                <w:u w:val="none"/>
                <w:lang w:val="en-US" w:eastAsia="zh-CN" w:bidi="ar"/>
              </w:rPr>
              <w:t>限期内及时改正。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CBC7F8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02C382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E31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0BCAE6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88D21A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B0851D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0EAC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781D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造成较小后果，并</w:t>
            </w:r>
            <w:r>
              <w:rPr>
                <w:rFonts w:hint="eastAsia" w:ascii="仿宋" w:hAnsi="仿宋" w:eastAsia="仿宋" w:cs="仿宋"/>
                <w:i w:val="0"/>
                <w:iCs w:val="0"/>
                <w:color w:val="auto"/>
                <w:sz w:val="18"/>
                <w:szCs w:val="18"/>
                <w:highlight w:val="none"/>
                <w:u w:val="none"/>
                <w:lang w:val="en-US" w:eastAsia="zh-CN"/>
              </w:rPr>
              <w:t>能够</w:t>
            </w:r>
            <w:r>
              <w:rPr>
                <w:rFonts w:hint="eastAsia" w:ascii="仿宋" w:hAnsi="仿宋" w:eastAsia="仿宋" w:cs="仿宋"/>
                <w:i w:val="0"/>
                <w:iCs w:val="0"/>
                <w:color w:val="auto"/>
                <w:sz w:val="18"/>
                <w:szCs w:val="18"/>
                <w:highlight w:val="none"/>
                <w:u w:val="none"/>
              </w:rPr>
              <w:t>主动消除违法行为</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lang w:eastAsia="zh-CN"/>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9086EF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4E77D4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E8F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589C65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CC082F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4851AA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87C4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19B6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1.造成轻微</w:t>
            </w:r>
            <w:r>
              <w:rPr>
                <w:rFonts w:hint="eastAsia" w:ascii="仿宋" w:hAnsi="仿宋" w:eastAsia="仿宋" w:cs="仿宋"/>
                <w:i w:val="0"/>
                <w:iCs w:val="0"/>
                <w:color w:val="auto"/>
                <w:sz w:val="18"/>
                <w:szCs w:val="18"/>
                <w:highlight w:val="none"/>
                <w:u w:val="none"/>
                <w:lang w:val="en-US" w:eastAsia="zh-CN"/>
              </w:rPr>
              <w:t>后果或不良影响</w:t>
            </w:r>
            <w:r>
              <w:rPr>
                <w:rFonts w:hint="eastAsia" w:ascii="仿宋" w:hAnsi="仿宋" w:eastAsia="仿宋" w:cs="仿宋"/>
                <w:i w:val="0"/>
                <w:iCs w:val="0"/>
                <w:color w:val="auto"/>
                <w:sz w:val="18"/>
                <w:szCs w:val="18"/>
                <w:highlight w:val="none"/>
                <w:u w:val="none"/>
              </w:rPr>
              <w:t>，主动减轻违法行为危害后果；</w:t>
            </w:r>
          </w:p>
          <w:p w14:paraId="1EB1EC0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37AC1DF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FBB76F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可处</w:t>
            </w:r>
            <w:r>
              <w:rPr>
                <w:rFonts w:hint="eastAsia" w:ascii="仿宋" w:hAnsi="仿宋" w:eastAsia="仿宋" w:cs="仿宋"/>
                <w:i w:val="0"/>
                <w:iCs w:val="0"/>
                <w:color w:val="auto"/>
                <w:sz w:val="18"/>
                <w:szCs w:val="18"/>
                <w:highlight w:val="none"/>
                <w:u w:val="none"/>
              </w:rPr>
              <w:t>中标项目金额</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ACF766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079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187" w:type="pct"/>
            <w:vMerge w:val="continue"/>
            <w:tcBorders>
              <w:left w:val="single" w:color="000000" w:sz="4" w:space="0"/>
              <w:right w:val="single" w:color="000000" w:sz="4" w:space="0"/>
            </w:tcBorders>
            <w:noWrap w:val="0"/>
            <w:vAlign w:val="center"/>
          </w:tcPr>
          <w:p w14:paraId="08D5863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9778A0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DC342B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743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2978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13273F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可处</w:t>
            </w:r>
            <w:r>
              <w:rPr>
                <w:rFonts w:hint="eastAsia" w:ascii="仿宋" w:hAnsi="仿宋" w:eastAsia="仿宋" w:cs="仿宋"/>
                <w:i w:val="0"/>
                <w:iCs w:val="0"/>
                <w:color w:val="auto"/>
                <w:sz w:val="18"/>
                <w:szCs w:val="18"/>
                <w:highlight w:val="none"/>
                <w:u w:val="none"/>
              </w:rPr>
              <w:t>中标项目金额</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lang w:val="en-US" w:eastAsia="zh-CN"/>
              </w:rPr>
              <w:t>以上6</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EB065C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ED69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58BC5CB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06067C6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22A04A3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2BB2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27ECD">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有拒不改正、多次</w:t>
            </w:r>
            <w:r>
              <w:rPr>
                <w:rFonts w:hint="eastAsia" w:ascii="仿宋" w:hAnsi="仿宋" w:eastAsia="仿宋" w:cs="仿宋"/>
                <w:i w:val="0"/>
                <w:iCs w:val="0"/>
                <w:color w:val="auto"/>
                <w:sz w:val="18"/>
                <w:szCs w:val="18"/>
                <w:highlight w:val="none"/>
                <w:u w:val="none"/>
                <w:lang w:val="en-US" w:eastAsia="zh-CN"/>
              </w:rPr>
              <w:t>违法或</w:t>
            </w:r>
            <w:r>
              <w:rPr>
                <w:rFonts w:hint="eastAsia" w:ascii="仿宋" w:hAnsi="仿宋" w:eastAsia="仿宋" w:cs="仿宋"/>
                <w:i w:val="0"/>
                <w:iCs w:val="0"/>
                <w:color w:val="auto"/>
                <w:sz w:val="18"/>
                <w:szCs w:val="18"/>
                <w:highlight w:val="none"/>
                <w:u w:val="none"/>
              </w:rPr>
              <w:t>造成严重社会影响等情节的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1C85A4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可处</w:t>
            </w:r>
            <w:r>
              <w:rPr>
                <w:rFonts w:hint="eastAsia" w:ascii="仿宋" w:hAnsi="仿宋" w:eastAsia="仿宋" w:cs="仿宋"/>
                <w:i w:val="0"/>
                <w:iCs w:val="0"/>
                <w:color w:val="auto"/>
                <w:sz w:val="18"/>
                <w:szCs w:val="18"/>
                <w:highlight w:val="none"/>
                <w:u w:val="none"/>
              </w:rPr>
              <w:t>中标项目金额</w:t>
            </w:r>
            <w:r>
              <w:rPr>
                <w:rFonts w:hint="eastAsia"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lang w:val="en-US" w:eastAsia="zh-CN"/>
              </w:rPr>
              <w:t>以上10</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BDB6F4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974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74AF9E0D">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18</w:t>
            </w:r>
          </w:p>
        </w:tc>
        <w:tc>
          <w:tcPr>
            <w:tcW w:w="685" w:type="pct"/>
            <w:vMerge w:val="restart"/>
            <w:tcBorders>
              <w:top w:val="single" w:color="000000" w:sz="4" w:space="0"/>
              <w:left w:val="single" w:color="000000" w:sz="4" w:space="0"/>
              <w:right w:val="single" w:color="000000" w:sz="4" w:space="0"/>
            </w:tcBorders>
            <w:noWrap w:val="0"/>
            <w:vAlign w:val="center"/>
          </w:tcPr>
          <w:p w14:paraId="7E6C284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对招标机构违反《机电产品国际招投标实施办法》相关规定的行政处罚（2593）</w:t>
            </w:r>
            <w:r>
              <w:rPr>
                <w:rFonts w:hint="eastAsia" w:ascii="仿宋" w:hAnsi="仿宋" w:eastAsia="仿宋" w:cs="仿宋"/>
                <w:i w:val="0"/>
                <w:iCs w:val="0"/>
                <w:color w:val="auto"/>
                <w:sz w:val="18"/>
                <w:szCs w:val="18"/>
                <w:highlight w:val="none"/>
                <w:u w:val="none"/>
                <w:lang w:val="en-US" w:eastAsia="zh-CN"/>
              </w:rPr>
              <w:t>之一</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与招标人、投标人串通损害国家利益、社会公共利益或者他人合法权益的</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泄漏应当保密的与招标投标活动有关的情况和资料的</w:t>
            </w:r>
            <w:r>
              <w:rPr>
                <w:rFonts w:hint="eastAsia" w:ascii="仿宋" w:hAnsi="仿宋" w:eastAsia="仿宋" w:cs="仿宋"/>
                <w:i w:val="0"/>
                <w:iCs w:val="0"/>
                <w:color w:val="auto"/>
                <w:sz w:val="18"/>
                <w:szCs w:val="18"/>
                <w:highlight w:val="none"/>
                <w:u w:val="none"/>
                <w:lang w:eastAsia="zh-CN"/>
              </w:rPr>
              <w:t>）</w:t>
            </w:r>
          </w:p>
        </w:tc>
        <w:tc>
          <w:tcPr>
            <w:tcW w:w="1324" w:type="pct"/>
            <w:vMerge w:val="restart"/>
            <w:tcBorders>
              <w:top w:val="single" w:color="000000" w:sz="4" w:space="0"/>
              <w:left w:val="single" w:color="000000" w:sz="4" w:space="0"/>
              <w:right w:val="single" w:color="000000" w:sz="4" w:space="0"/>
            </w:tcBorders>
            <w:noWrap w:val="0"/>
            <w:vAlign w:val="center"/>
          </w:tcPr>
          <w:p w14:paraId="37E84A0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《机电产品国际招标投标实施办法（试行）》（商务部令2014年第1号）第九十九条　招标机构有下列行为之一的，依照招标投标法、招标投标法实施条例的有关规定处罚：（一）与招标人、投标人串通损害国家利益、社会公共利益或者他人合法权益的</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（四）泄漏应当保密的与招标投标活动有关的情况和资料的。</w:t>
            </w:r>
            <w:r>
              <w:rPr>
                <w:rFonts w:hint="eastAsia" w:ascii="仿宋" w:hAnsi="仿宋" w:eastAsia="仿宋" w:cs="仿宋"/>
                <w:i w:val="0"/>
                <w:iCs w:val="0"/>
                <w:color w:val="auto"/>
                <w:sz w:val="18"/>
                <w:szCs w:val="18"/>
                <w:highlight w:val="none"/>
                <w:u w:val="none"/>
              </w:rPr>
              <w:br w:type="textWrapping"/>
            </w:r>
            <w:r>
              <w:rPr>
                <w:rFonts w:hint="eastAsia" w:ascii="仿宋" w:hAnsi="仿宋" w:eastAsia="仿宋" w:cs="仿宋"/>
                <w:i w:val="0"/>
                <w:iCs w:val="0"/>
                <w:color w:val="auto"/>
                <w:sz w:val="18"/>
                <w:szCs w:val="18"/>
                <w:highlight w:val="none"/>
                <w:u w:val="none"/>
              </w:rPr>
              <w:t>《中华人民共和国招标投标法》</w:t>
            </w:r>
          </w:p>
          <w:p w14:paraId="364607A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7F1FBD7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前款所列行为影响中标结果的，中标无效。</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BD53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9691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违法行为轻微且限期内及时改正、未造成危害后果。</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36442C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AFBB8D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E34B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187" w:type="pct"/>
            <w:vMerge w:val="continue"/>
            <w:tcBorders>
              <w:left w:val="single" w:color="000000" w:sz="4" w:space="0"/>
              <w:right w:val="single" w:color="000000" w:sz="4" w:space="0"/>
            </w:tcBorders>
            <w:noWrap w:val="0"/>
            <w:vAlign w:val="center"/>
          </w:tcPr>
          <w:p w14:paraId="42E464C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4E64FD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F6FBAB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2C9B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AD4D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属初次违法，</w:t>
            </w:r>
            <w:r>
              <w:rPr>
                <w:rFonts w:hint="eastAsia" w:ascii="仿宋" w:hAnsi="仿宋" w:eastAsia="仿宋" w:cs="仿宋"/>
                <w:i w:val="0"/>
                <w:iCs w:val="0"/>
                <w:color w:val="auto"/>
                <w:kern w:val="0"/>
                <w:sz w:val="18"/>
                <w:szCs w:val="18"/>
                <w:highlight w:val="none"/>
                <w:u w:val="none"/>
                <w:lang w:val="en-US" w:eastAsia="zh-CN" w:bidi="ar"/>
              </w:rPr>
              <w:t>违法行为轻微，</w:t>
            </w:r>
            <w:r>
              <w:rPr>
                <w:rFonts w:hint="eastAsia" w:ascii="仿宋" w:hAnsi="仿宋" w:eastAsia="仿宋" w:cs="仿宋"/>
                <w:i w:val="0"/>
                <w:iCs w:val="0"/>
                <w:color w:val="auto"/>
                <w:sz w:val="18"/>
                <w:szCs w:val="18"/>
                <w:highlight w:val="none"/>
                <w:u w:val="none"/>
              </w:rPr>
              <w:t>改正态度较好</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能在</w:t>
            </w:r>
            <w:r>
              <w:rPr>
                <w:rFonts w:hint="eastAsia" w:ascii="仿宋" w:hAnsi="仿宋" w:eastAsia="仿宋" w:cs="仿宋"/>
                <w:i w:val="0"/>
                <w:iCs w:val="0"/>
                <w:color w:val="auto"/>
                <w:kern w:val="0"/>
                <w:sz w:val="18"/>
                <w:szCs w:val="18"/>
                <w:highlight w:val="none"/>
                <w:u w:val="none"/>
                <w:lang w:val="en-US" w:eastAsia="zh-CN" w:bidi="ar"/>
              </w:rPr>
              <w:t>限期内及时改正。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E6609E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091271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372B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D5D7E8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71904F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61CA4D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4F95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49FE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造成较小后果，并</w:t>
            </w:r>
            <w:r>
              <w:rPr>
                <w:rFonts w:hint="eastAsia" w:ascii="仿宋" w:hAnsi="仿宋" w:eastAsia="仿宋" w:cs="仿宋"/>
                <w:i w:val="0"/>
                <w:iCs w:val="0"/>
                <w:color w:val="auto"/>
                <w:sz w:val="18"/>
                <w:szCs w:val="18"/>
                <w:highlight w:val="none"/>
                <w:u w:val="none"/>
                <w:lang w:val="en-US" w:eastAsia="zh-CN"/>
              </w:rPr>
              <w:t>能够</w:t>
            </w:r>
            <w:r>
              <w:rPr>
                <w:rFonts w:hint="eastAsia" w:ascii="仿宋" w:hAnsi="仿宋" w:eastAsia="仿宋" w:cs="仿宋"/>
                <w:i w:val="0"/>
                <w:iCs w:val="0"/>
                <w:color w:val="auto"/>
                <w:sz w:val="18"/>
                <w:szCs w:val="18"/>
                <w:highlight w:val="none"/>
                <w:u w:val="none"/>
              </w:rPr>
              <w:t>主动消除违法行为</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lang w:eastAsia="zh-CN"/>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8D57FB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842E76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E5C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0119F5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6B2178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6A3672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1445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F92F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1.造成轻微</w:t>
            </w:r>
            <w:r>
              <w:rPr>
                <w:rFonts w:hint="eastAsia" w:ascii="仿宋" w:hAnsi="仿宋" w:eastAsia="仿宋" w:cs="仿宋"/>
                <w:i w:val="0"/>
                <w:iCs w:val="0"/>
                <w:color w:val="auto"/>
                <w:sz w:val="18"/>
                <w:szCs w:val="18"/>
                <w:highlight w:val="none"/>
                <w:u w:val="none"/>
                <w:lang w:val="en-US" w:eastAsia="zh-CN"/>
              </w:rPr>
              <w:t>后果或不良影响</w:t>
            </w:r>
            <w:r>
              <w:rPr>
                <w:rFonts w:hint="eastAsia" w:ascii="仿宋" w:hAnsi="仿宋" w:eastAsia="仿宋" w:cs="仿宋"/>
                <w:i w:val="0"/>
                <w:iCs w:val="0"/>
                <w:color w:val="auto"/>
                <w:sz w:val="18"/>
                <w:szCs w:val="18"/>
                <w:highlight w:val="none"/>
                <w:u w:val="none"/>
              </w:rPr>
              <w:t>，主动减轻违法行为危害后果；</w:t>
            </w:r>
          </w:p>
          <w:p w14:paraId="0957F47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55AB2AB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0ED656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处五万元以上十二万元以下的罚款，</w:t>
            </w:r>
            <w:r>
              <w:rPr>
                <w:rFonts w:hint="eastAsia" w:ascii="仿宋" w:hAnsi="仿宋" w:eastAsia="仿宋" w:cs="仿宋"/>
                <w:i w:val="0"/>
                <w:iCs w:val="0"/>
                <w:color w:val="auto"/>
                <w:sz w:val="18"/>
                <w:szCs w:val="18"/>
                <w:highlight w:val="none"/>
                <w:u w:val="none"/>
              </w:rPr>
              <w:t>对单位直接负责的主管人员和其他直接责任人员处单位罚款数额百分之五以上百分之</w:t>
            </w:r>
            <w:r>
              <w:rPr>
                <w:rFonts w:hint="eastAsia" w:ascii="仿宋" w:hAnsi="仿宋" w:eastAsia="仿宋" w:cs="仿宋"/>
                <w:i w:val="0"/>
                <w:iCs w:val="0"/>
                <w:color w:val="auto"/>
                <w:sz w:val="18"/>
                <w:szCs w:val="18"/>
                <w:highlight w:val="none"/>
                <w:u w:val="none"/>
                <w:lang w:val="en-US" w:eastAsia="zh-CN"/>
              </w:rPr>
              <w:t>六点五</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E58EF0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CEF9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8E83CC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8EE9CD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554E81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2531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4016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8225FB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处十二万元以上十九万元以下的罚款，</w:t>
            </w:r>
            <w:r>
              <w:rPr>
                <w:rFonts w:hint="eastAsia" w:ascii="仿宋" w:hAnsi="仿宋" w:eastAsia="仿宋" w:cs="仿宋"/>
                <w:i w:val="0"/>
                <w:iCs w:val="0"/>
                <w:color w:val="auto"/>
                <w:sz w:val="18"/>
                <w:szCs w:val="18"/>
                <w:highlight w:val="none"/>
                <w:u w:val="none"/>
              </w:rPr>
              <w:t>对单位直接负责的主管人员和其他直接责任人员处单位罚款数额百分之</w:t>
            </w:r>
            <w:r>
              <w:rPr>
                <w:rFonts w:hint="eastAsia" w:ascii="仿宋" w:hAnsi="仿宋" w:eastAsia="仿宋" w:cs="仿宋"/>
                <w:i w:val="0"/>
                <w:iCs w:val="0"/>
                <w:color w:val="auto"/>
                <w:sz w:val="18"/>
                <w:szCs w:val="18"/>
                <w:highlight w:val="none"/>
                <w:u w:val="none"/>
                <w:lang w:val="en-US" w:eastAsia="zh-CN"/>
              </w:rPr>
              <w:t>六点五</w:t>
            </w:r>
            <w:r>
              <w:rPr>
                <w:rFonts w:hint="eastAsia" w:ascii="仿宋" w:hAnsi="仿宋" w:eastAsia="仿宋" w:cs="仿宋"/>
                <w:i w:val="0"/>
                <w:iCs w:val="0"/>
                <w:color w:val="auto"/>
                <w:sz w:val="18"/>
                <w:szCs w:val="18"/>
                <w:highlight w:val="none"/>
                <w:u w:val="none"/>
              </w:rPr>
              <w:t>以上百分之</w:t>
            </w:r>
            <w:r>
              <w:rPr>
                <w:rFonts w:hint="eastAsia" w:ascii="仿宋" w:hAnsi="仿宋" w:eastAsia="仿宋" w:cs="仿宋"/>
                <w:i w:val="0"/>
                <w:iCs w:val="0"/>
                <w:color w:val="auto"/>
                <w:sz w:val="18"/>
                <w:szCs w:val="18"/>
                <w:highlight w:val="none"/>
                <w:u w:val="none"/>
                <w:lang w:val="en-US" w:eastAsia="zh-CN"/>
              </w:rPr>
              <w:t>八</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275C47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CD71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0058455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5CA8D4E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1DA49A1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F6F3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5B3C6">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有拒不改正、多次</w:t>
            </w:r>
            <w:r>
              <w:rPr>
                <w:rFonts w:hint="eastAsia" w:ascii="仿宋" w:hAnsi="仿宋" w:eastAsia="仿宋" w:cs="仿宋"/>
                <w:i w:val="0"/>
                <w:iCs w:val="0"/>
                <w:color w:val="auto"/>
                <w:sz w:val="18"/>
                <w:szCs w:val="18"/>
                <w:highlight w:val="none"/>
                <w:u w:val="none"/>
                <w:lang w:val="en-US" w:eastAsia="zh-CN"/>
              </w:rPr>
              <w:t>违法或</w:t>
            </w:r>
            <w:r>
              <w:rPr>
                <w:rFonts w:hint="eastAsia" w:ascii="仿宋" w:hAnsi="仿宋" w:eastAsia="仿宋" w:cs="仿宋"/>
                <w:i w:val="0"/>
                <w:iCs w:val="0"/>
                <w:color w:val="auto"/>
                <w:sz w:val="18"/>
                <w:szCs w:val="18"/>
                <w:highlight w:val="none"/>
                <w:u w:val="none"/>
              </w:rPr>
              <w:t>造成严重社会影响等情节的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A31E48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val="en-US" w:eastAsia="zh-CN"/>
              </w:rPr>
              <w:t>处十九万元以上二十五万元以下的罚款，</w:t>
            </w:r>
            <w:r>
              <w:rPr>
                <w:rFonts w:hint="eastAsia" w:ascii="仿宋" w:hAnsi="仿宋" w:eastAsia="仿宋" w:cs="仿宋"/>
                <w:i w:val="0"/>
                <w:iCs w:val="0"/>
                <w:color w:val="auto"/>
                <w:sz w:val="18"/>
                <w:szCs w:val="18"/>
                <w:highlight w:val="none"/>
                <w:u w:val="none"/>
              </w:rPr>
              <w:t>对单位直接负责的主管人员和其他直接责任人员处单位罚款数额百分之</w:t>
            </w:r>
            <w:r>
              <w:rPr>
                <w:rFonts w:hint="eastAsia" w:ascii="仿宋" w:hAnsi="仿宋" w:eastAsia="仿宋" w:cs="仿宋"/>
                <w:i w:val="0"/>
                <w:iCs w:val="0"/>
                <w:color w:val="auto"/>
                <w:sz w:val="18"/>
                <w:szCs w:val="18"/>
                <w:highlight w:val="none"/>
                <w:u w:val="none"/>
                <w:lang w:val="en-US" w:eastAsia="zh-CN"/>
              </w:rPr>
              <w:t>八</w:t>
            </w:r>
            <w:r>
              <w:rPr>
                <w:rFonts w:hint="eastAsia" w:ascii="仿宋" w:hAnsi="仿宋" w:eastAsia="仿宋" w:cs="仿宋"/>
                <w:i w:val="0"/>
                <w:iCs w:val="0"/>
                <w:color w:val="auto"/>
                <w:sz w:val="18"/>
                <w:szCs w:val="18"/>
                <w:highlight w:val="none"/>
                <w:u w:val="none"/>
              </w:rPr>
              <w:t>以上百分之</w:t>
            </w:r>
            <w:r>
              <w:rPr>
                <w:rFonts w:hint="eastAsia" w:ascii="仿宋" w:hAnsi="仿宋" w:eastAsia="仿宋" w:cs="仿宋"/>
                <w:i w:val="0"/>
                <w:iCs w:val="0"/>
                <w:color w:val="auto"/>
                <w:sz w:val="18"/>
                <w:szCs w:val="18"/>
                <w:highlight w:val="none"/>
                <w:u w:val="none"/>
                <w:lang w:val="en-US" w:eastAsia="zh-CN"/>
              </w:rPr>
              <w:t>十</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禁止其一年至二年内代理依法必须进行招标的项目并予以公告</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3E57DB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DFD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4594596F">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19</w:t>
            </w:r>
          </w:p>
        </w:tc>
        <w:tc>
          <w:tcPr>
            <w:tcW w:w="685" w:type="pct"/>
            <w:vMerge w:val="restart"/>
            <w:tcBorders>
              <w:top w:val="single" w:color="000000" w:sz="4" w:space="0"/>
              <w:left w:val="single" w:color="000000" w:sz="4" w:space="0"/>
              <w:right w:val="single" w:color="000000" w:sz="4" w:space="0"/>
            </w:tcBorders>
            <w:noWrap w:val="0"/>
            <w:vAlign w:val="center"/>
          </w:tcPr>
          <w:p w14:paraId="7E78989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对招标机构违反《机电产品国际招投标实施办法》相关规定的行政处罚（2593）</w:t>
            </w:r>
            <w:r>
              <w:rPr>
                <w:rFonts w:hint="eastAsia" w:ascii="仿宋" w:hAnsi="仿宋" w:eastAsia="仿宋" w:cs="仿宋"/>
                <w:i w:val="0"/>
                <w:iCs w:val="0"/>
                <w:color w:val="auto"/>
                <w:sz w:val="18"/>
                <w:szCs w:val="18"/>
                <w:highlight w:val="none"/>
                <w:u w:val="none"/>
                <w:lang w:val="en-US" w:eastAsia="zh-CN"/>
              </w:rPr>
              <w:t>之一</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在所代理的招标项目中投标、代理投标或者向该项目投标人提供咨询的</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参加受托编制标底项目的投标或者为该项目的投标人编制投标文件、提供咨询的</w:t>
            </w:r>
            <w:r>
              <w:rPr>
                <w:rFonts w:hint="eastAsia" w:ascii="仿宋" w:hAnsi="仿宋" w:eastAsia="仿宋" w:cs="仿宋"/>
                <w:i w:val="0"/>
                <w:iCs w:val="0"/>
                <w:color w:val="auto"/>
                <w:sz w:val="18"/>
                <w:szCs w:val="18"/>
                <w:highlight w:val="none"/>
                <w:u w:val="none"/>
                <w:lang w:eastAsia="zh-CN"/>
              </w:rPr>
              <w:t>）</w:t>
            </w:r>
          </w:p>
        </w:tc>
        <w:tc>
          <w:tcPr>
            <w:tcW w:w="1324" w:type="pct"/>
            <w:vMerge w:val="restart"/>
            <w:tcBorders>
              <w:top w:val="single" w:color="000000" w:sz="4" w:space="0"/>
              <w:left w:val="single" w:color="000000" w:sz="4" w:space="0"/>
              <w:right w:val="single" w:color="000000" w:sz="4" w:space="0"/>
            </w:tcBorders>
            <w:noWrap w:val="0"/>
            <w:vAlign w:val="center"/>
          </w:tcPr>
          <w:p w14:paraId="563C356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《机电产品国际招标投标实施办法（试行）》（商务部令2014年第1号）第九十九条　招标机构有下列行为之一的，依照招标投标法、招标投标法实施条例的有关规定处罚：（二）在所代理的招标项目中投标、代理投标或者向该项目投标人提供咨询的；（三）参加受托编制标底项目的投标或者为该项目的投标人编制投标文件、提供咨询的；</w:t>
            </w:r>
            <w:r>
              <w:rPr>
                <w:rFonts w:hint="eastAsia" w:ascii="仿宋" w:hAnsi="仿宋" w:eastAsia="仿宋" w:cs="仿宋"/>
                <w:i w:val="0"/>
                <w:iCs w:val="0"/>
                <w:color w:val="auto"/>
                <w:sz w:val="18"/>
                <w:szCs w:val="18"/>
                <w:highlight w:val="none"/>
                <w:u w:val="none"/>
              </w:rPr>
              <w:br w:type="textWrapping"/>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中华人民共和国招标投标法实施条例（2019修订）</w:t>
            </w:r>
            <w:r>
              <w:rPr>
                <w:rFonts w:hint="eastAsia" w:ascii="仿宋" w:hAnsi="仿宋" w:eastAsia="仿宋" w:cs="仿宋"/>
                <w:i w:val="0"/>
                <w:iCs w:val="0"/>
                <w:color w:val="auto"/>
                <w:sz w:val="18"/>
                <w:szCs w:val="18"/>
                <w:highlight w:val="none"/>
                <w:u w:val="none"/>
                <w:lang w:eastAsia="zh-CN"/>
              </w:rPr>
              <w:t>》第十三条</w:t>
            </w:r>
            <w:r>
              <w:rPr>
                <w:rFonts w:hint="eastAsia" w:ascii="仿宋" w:hAnsi="仿宋" w:eastAsia="仿宋" w:cs="仿宋"/>
                <w:i w:val="0"/>
                <w:iCs w:val="0"/>
                <w:color w:val="auto"/>
                <w:sz w:val="18"/>
                <w:szCs w:val="18"/>
                <w:highlight w:val="none"/>
                <w:u w:val="none"/>
                <w:lang w:val="en-US" w:eastAsia="zh-CN"/>
              </w:rPr>
              <w:t>第二款</w:t>
            </w:r>
            <w:r>
              <w:rPr>
                <w:rFonts w:hint="eastAsia" w:ascii="仿宋" w:hAnsi="仿宋" w:eastAsia="仿宋" w:cs="仿宋"/>
                <w:i w:val="0"/>
                <w:iCs w:val="0"/>
                <w:color w:val="auto"/>
                <w:sz w:val="18"/>
                <w:szCs w:val="18"/>
                <w:highlight w:val="none"/>
                <w:u w:val="none"/>
                <w:lang w:eastAsia="zh-CN"/>
              </w:rPr>
              <w:t>　招标代理机构代理招标业务，应当遵守招标投标法和本条例关于招标人的规定。招标代理机构不得在所代理的招标项目中投标或者代理投标，也不得为所代理的招标项目的投标人提供咨询。</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eastAsia="zh-CN"/>
              </w:rPr>
              <w:t>第二十七条</w:t>
            </w:r>
            <w:r>
              <w:rPr>
                <w:rFonts w:hint="eastAsia" w:ascii="仿宋" w:hAnsi="仿宋" w:eastAsia="仿宋" w:cs="仿宋"/>
                <w:i w:val="0"/>
                <w:iCs w:val="0"/>
                <w:color w:val="auto"/>
                <w:sz w:val="18"/>
                <w:szCs w:val="18"/>
                <w:highlight w:val="none"/>
                <w:u w:val="none"/>
                <w:lang w:val="en-US" w:eastAsia="zh-CN"/>
              </w:rPr>
              <w:t>第二款</w:t>
            </w:r>
            <w:r>
              <w:rPr>
                <w:rFonts w:hint="eastAsia" w:ascii="仿宋" w:hAnsi="仿宋" w:eastAsia="仿宋" w:cs="仿宋"/>
                <w:i w:val="0"/>
                <w:iCs w:val="0"/>
                <w:color w:val="auto"/>
                <w:sz w:val="18"/>
                <w:szCs w:val="18"/>
                <w:highlight w:val="none"/>
                <w:u w:val="none"/>
                <w:lang w:eastAsia="zh-CN"/>
              </w:rPr>
              <w:t>　接受委托编制标底的中介机构不得参加受托编制标底项目的投标，也不得为该项目的投标人编制投标文件或者提供咨询。</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eastAsia="zh-CN"/>
              </w:rPr>
              <w:t>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rPr>
              <w:t>《中华人民共和国招标投标法》</w:t>
            </w:r>
          </w:p>
          <w:p w14:paraId="483AA93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6DC0E61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前款所列行为影响中标结果的，中标无效。</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12C3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13B5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违法行为轻微且限期内及时改正、未造成危害后果。</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63EC25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109E02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6645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87" w:type="pct"/>
            <w:vMerge w:val="continue"/>
            <w:tcBorders>
              <w:left w:val="single" w:color="000000" w:sz="4" w:space="0"/>
              <w:right w:val="single" w:color="000000" w:sz="4" w:space="0"/>
            </w:tcBorders>
            <w:noWrap w:val="0"/>
            <w:vAlign w:val="center"/>
          </w:tcPr>
          <w:p w14:paraId="0C5440F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D2ECCD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F34F2A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337D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F301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属初次违法，</w:t>
            </w:r>
            <w:r>
              <w:rPr>
                <w:rFonts w:hint="eastAsia" w:ascii="仿宋" w:hAnsi="仿宋" w:eastAsia="仿宋" w:cs="仿宋"/>
                <w:i w:val="0"/>
                <w:iCs w:val="0"/>
                <w:color w:val="auto"/>
                <w:kern w:val="0"/>
                <w:sz w:val="18"/>
                <w:szCs w:val="18"/>
                <w:highlight w:val="none"/>
                <w:u w:val="none"/>
                <w:lang w:val="en-US" w:eastAsia="zh-CN" w:bidi="ar"/>
              </w:rPr>
              <w:t>违法行为轻微，</w:t>
            </w:r>
            <w:r>
              <w:rPr>
                <w:rFonts w:hint="eastAsia" w:ascii="仿宋" w:hAnsi="仿宋" w:eastAsia="仿宋" w:cs="仿宋"/>
                <w:i w:val="0"/>
                <w:iCs w:val="0"/>
                <w:color w:val="auto"/>
                <w:sz w:val="18"/>
                <w:szCs w:val="18"/>
                <w:highlight w:val="none"/>
                <w:u w:val="none"/>
              </w:rPr>
              <w:t>改正态度较好</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能在</w:t>
            </w:r>
            <w:r>
              <w:rPr>
                <w:rFonts w:hint="eastAsia" w:ascii="仿宋" w:hAnsi="仿宋" w:eastAsia="仿宋" w:cs="仿宋"/>
                <w:i w:val="0"/>
                <w:iCs w:val="0"/>
                <w:color w:val="auto"/>
                <w:kern w:val="0"/>
                <w:sz w:val="18"/>
                <w:szCs w:val="18"/>
                <w:highlight w:val="none"/>
                <w:u w:val="none"/>
                <w:lang w:val="en-US" w:eastAsia="zh-CN" w:bidi="ar"/>
              </w:rPr>
              <w:t>限期内及时改正。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7E297C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1D9516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BB2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1913F3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C753C1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36D8AD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9463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5AF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造成较小后果，并</w:t>
            </w:r>
            <w:r>
              <w:rPr>
                <w:rFonts w:hint="eastAsia" w:ascii="仿宋" w:hAnsi="仿宋" w:eastAsia="仿宋" w:cs="仿宋"/>
                <w:i w:val="0"/>
                <w:iCs w:val="0"/>
                <w:color w:val="auto"/>
                <w:sz w:val="18"/>
                <w:szCs w:val="18"/>
                <w:highlight w:val="none"/>
                <w:u w:val="none"/>
                <w:lang w:val="en-US" w:eastAsia="zh-CN"/>
              </w:rPr>
              <w:t>能够</w:t>
            </w:r>
            <w:r>
              <w:rPr>
                <w:rFonts w:hint="eastAsia" w:ascii="仿宋" w:hAnsi="仿宋" w:eastAsia="仿宋" w:cs="仿宋"/>
                <w:i w:val="0"/>
                <w:iCs w:val="0"/>
                <w:color w:val="auto"/>
                <w:sz w:val="18"/>
                <w:szCs w:val="18"/>
                <w:highlight w:val="none"/>
                <w:u w:val="none"/>
              </w:rPr>
              <w:t>主动消除违法行为</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lang w:eastAsia="zh-CN"/>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0168DF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2BE3BD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A888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219001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CA2745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4E4AA4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8BAF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77C7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1.造成轻微</w:t>
            </w:r>
            <w:r>
              <w:rPr>
                <w:rFonts w:hint="eastAsia" w:ascii="仿宋" w:hAnsi="仿宋" w:eastAsia="仿宋" w:cs="仿宋"/>
                <w:i w:val="0"/>
                <w:iCs w:val="0"/>
                <w:color w:val="auto"/>
                <w:sz w:val="18"/>
                <w:szCs w:val="18"/>
                <w:highlight w:val="none"/>
                <w:u w:val="none"/>
                <w:lang w:val="en-US" w:eastAsia="zh-CN"/>
              </w:rPr>
              <w:t>后果或不良影响</w:t>
            </w:r>
            <w:r>
              <w:rPr>
                <w:rFonts w:hint="eastAsia" w:ascii="仿宋" w:hAnsi="仿宋" w:eastAsia="仿宋" w:cs="仿宋"/>
                <w:i w:val="0"/>
                <w:iCs w:val="0"/>
                <w:color w:val="auto"/>
                <w:sz w:val="18"/>
                <w:szCs w:val="18"/>
                <w:highlight w:val="none"/>
                <w:u w:val="none"/>
              </w:rPr>
              <w:t>，主动减轻违法行为危害后果；</w:t>
            </w:r>
          </w:p>
          <w:p w14:paraId="13AC53E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133630E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FC3A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处五万元以上十二万元以下的罚款，</w:t>
            </w:r>
            <w:r>
              <w:rPr>
                <w:rFonts w:hint="eastAsia" w:ascii="仿宋" w:hAnsi="仿宋" w:eastAsia="仿宋" w:cs="仿宋"/>
                <w:i w:val="0"/>
                <w:iCs w:val="0"/>
                <w:color w:val="auto"/>
                <w:sz w:val="18"/>
                <w:szCs w:val="18"/>
                <w:highlight w:val="none"/>
                <w:u w:val="none"/>
              </w:rPr>
              <w:t>对单位直接负责的主管人员和其他直接责任人员处单位罚款数额百分之五以上百分之</w:t>
            </w:r>
            <w:r>
              <w:rPr>
                <w:rFonts w:hint="eastAsia" w:ascii="仿宋" w:hAnsi="仿宋" w:eastAsia="仿宋" w:cs="仿宋"/>
                <w:i w:val="0"/>
                <w:iCs w:val="0"/>
                <w:color w:val="auto"/>
                <w:sz w:val="18"/>
                <w:szCs w:val="18"/>
                <w:highlight w:val="none"/>
                <w:u w:val="none"/>
                <w:lang w:val="en-US" w:eastAsia="zh-CN"/>
              </w:rPr>
              <w:t>六点五</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70C3A9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E4F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4974B6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37F311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EEE6E2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F70D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EA0F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FE0C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处十二万元以上十九万元以下的罚款，</w:t>
            </w:r>
            <w:r>
              <w:rPr>
                <w:rFonts w:hint="eastAsia" w:ascii="仿宋" w:hAnsi="仿宋" w:eastAsia="仿宋" w:cs="仿宋"/>
                <w:i w:val="0"/>
                <w:iCs w:val="0"/>
                <w:color w:val="auto"/>
                <w:sz w:val="18"/>
                <w:szCs w:val="18"/>
                <w:highlight w:val="none"/>
                <w:u w:val="none"/>
              </w:rPr>
              <w:t>对单位直接负责的主管人员和其他直接责任人员处单位罚款数额百分之</w:t>
            </w:r>
            <w:r>
              <w:rPr>
                <w:rFonts w:hint="eastAsia" w:ascii="仿宋" w:hAnsi="仿宋" w:eastAsia="仿宋" w:cs="仿宋"/>
                <w:i w:val="0"/>
                <w:iCs w:val="0"/>
                <w:color w:val="auto"/>
                <w:sz w:val="18"/>
                <w:szCs w:val="18"/>
                <w:highlight w:val="none"/>
                <w:u w:val="none"/>
                <w:lang w:val="en-US" w:eastAsia="zh-CN"/>
              </w:rPr>
              <w:t>六点五</w:t>
            </w:r>
            <w:r>
              <w:rPr>
                <w:rFonts w:hint="eastAsia" w:ascii="仿宋" w:hAnsi="仿宋" w:eastAsia="仿宋" w:cs="仿宋"/>
                <w:i w:val="0"/>
                <w:iCs w:val="0"/>
                <w:color w:val="auto"/>
                <w:sz w:val="18"/>
                <w:szCs w:val="18"/>
                <w:highlight w:val="none"/>
                <w:u w:val="none"/>
              </w:rPr>
              <w:t>以上百分之</w:t>
            </w:r>
            <w:r>
              <w:rPr>
                <w:rFonts w:hint="eastAsia" w:ascii="仿宋" w:hAnsi="仿宋" w:eastAsia="仿宋" w:cs="仿宋"/>
                <w:i w:val="0"/>
                <w:iCs w:val="0"/>
                <w:color w:val="auto"/>
                <w:sz w:val="18"/>
                <w:szCs w:val="18"/>
                <w:highlight w:val="none"/>
                <w:u w:val="none"/>
                <w:lang w:val="en-US" w:eastAsia="zh-CN"/>
              </w:rPr>
              <w:t>八</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CD1D5B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32E9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13EA5FB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076B08B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79A0212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D056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1D071">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有拒不改正、多次</w:t>
            </w:r>
            <w:r>
              <w:rPr>
                <w:rFonts w:hint="eastAsia" w:ascii="仿宋" w:hAnsi="仿宋" w:eastAsia="仿宋" w:cs="仿宋"/>
                <w:i w:val="0"/>
                <w:iCs w:val="0"/>
                <w:color w:val="auto"/>
                <w:sz w:val="18"/>
                <w:szCs w:val="18"/>
                <w:highlight w:val="none"/>
                <w:u w:val="none"/>
                <w:lang w:val="en-US" w:eastAsia="zh-CN"/>
              </w:rPr>
              <w:t>违法或</w:t>
            </w:r>
            <w:r>
              <w:rPr>
                <w:rFonts w:hint="eastAsia" w:ascii="仿宋" w:hAnsi="仿宋" w:eastAsia="仿宋" w:cs="仿宋"/>
                <w:i w:val="0"/>
                <w:iCs w:val="0"/>
                <w:color w:val="auto"/>
                <w:sz w:val="18"/>
                <w:szCs w:val="18"/>
                <w:highlight w:val="none"/>
                <w:u w:val="none"/>
              </w:rPr>
              <w:t>造成严重社会影响等情节的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A682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处十九万元以上二十五万元以下的罚款，</w:t>
            </w:r>
            <w:r>
              <w:rPr>
                <w:rFonts w:hint="eastAsia" w:ascii="仿宋" w:hAnsi="仿宋" w:eastAsia="仿宋" w:cs="仿宋"/>
                <w:i w:val="0"/>
                <w:iCs w:val="0"/>
                <w:color w:val="auto"/>
                <w:sz w:val="18"/>
                <w:szCs w:val="18"/>
                <w:highlight w:val="none"/>
                <w:u w:val="none"/>
              </w:rPr>
              <w:t>对单位直接负责的主管人员和其他直接责任人员处单位罚款数额百分之</w:t>
            </w:r>
            <w:r>
              <w:rPr>
                <w:rFonts w:hint="eastAsia" w:ascii="仿宋" w:hAnsi="仿宋" w:eastAsia="仿宋" w:cs="仿宋"/>
                <w:i w:val="0"/>
                <w:iCs w:val="0"/>
                <w:color w:val="auto"/>
                <w:sz w:val="18"/>
                <w:szCs w:val="18"/>
                <w:highlight w:val="none"/>
                <w:u w:val="none"/>
                <w:lang w:val="en-US" w:eastAsia="zh-CN"/>
              </w:rPr>
              <w:t>八</w:t>
            </w:r>
            <w:r>
              <w:rPr>
                <w:rFonts w:hint="eastAsia" w:ascii="仿宋" w:hAnsi="仿宋" w:eastAsia="仿宋" w:cs="仿宋"/>
                <w:i w:val="0"/>
                <w:iCs w:val="0"/>
                <w:color w:val="auto"/>
                <w:sz w:val="18"/>
                <w:szCs w:val="18"/>
                <w:highlight w:val="none"/>
                <w:u w:val="none"/>
              </w:rPr>
              <w:t>以上百分之</w:t>
            </w:r>
            <w:r>
              <w:rPr>
                <w:rFonts w:hint="eastAsia" w:ascii="仿宋" w:hAnsi="仿宋" w:eastAsia="仿宋" w:cs="仿宋"/>
                <w:i w:val="0"/>
                <w:iCs w:val="0"/>
                <w:color w:val="auto"/>
                <w:sz w:val="18"/>
                <w:szCs w:val="18"/>
                <w:highlight w:val="none"/>
                <w:u w:val="none"/>
                <w:lang w:val="en-US" w:eastAsia="zh-CN"/>
              </w:rPr>
              <w:t>十</w:t>
            </w:r>
            <w:r>
              <w:rPr>
                <w:rFonts w:hint="eastAsia" w:ascii="仿宋" w:hAnsi="仿宋" w:eastAsia="仿宋" w:cs="仿宋"/>
                <w:i w:val="0"/>
                <w:iCs w:val="0"/>
                <w:color w:val="auto"/>
                <w:sz w:val="18"/>
                <w:szCs w:val="18"/>
                <w:highlight w:val="none"/>
                <w:u w:val="none"/>
              </w:rPr>
              <w:t>以下的罚款</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禁止其一年至二年内代理依法必须进行招标的项目并予以公告</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6439FA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EAC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0EF894B4">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20</w:t>
            </w:r>
          </w:p>
        </w:tc>
        <w:tc>
          <w:tcPr>
            <w:tcW w:w="685" w:type="pct"/>
            <w:vMerge w:val="restart"/>
            <w:tcBorders>
              <w:top w:val="single" w:color="000000" w:sz="4" w:space="0"/>
              <w:left w:val="single" w:color="000000" w:sz="4" w:space="0"/>
              <w:right w:val="single" w:color="000000" w:sz="4" w:space="0"/>
            </w:tcBorders>
            <w:noWrap w:val="0"/>
            <w:vAlign w:val="center"/>
          </w:tcPr>
          <w:p w14:paraId="242A336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对招标机构违反《机电产品国际招投标实施办法》相关规定的行政处罚（2593）</w:t>
            </w:r>
            <w:r>
              <w:rPr>
                <w:rFonts w:hint="eastAsia" w:ascii="仿宋" w:hAnsi="仿宋" w:eastAsia="仿宋" w:cs="仿宋"/>
                <w:i w:val="0"/>
                <w:iCs w:val="0"/>
                <w:color w:val="auto"/>
                <w:sz w:val="18"/>
                <w:szCs w:val="18"/>
                <w:highlight w:val="none"/>
                <w:u w:val="none"/>
                <w:lang w:val="en-US" w:eastAsia="zh-CN"/>
              </w:rPr>
              <w:t>之一（违反</w:t>
            </w:r>
            <w:r>
              <w:rPr>
                <w:rFonts w:hint="eastAsia" w:ascii="仿宋" w:hAnsi="仿宋" w:eastAsia="仿宋" w:cs="仿宋"/>
                <w:i w:val="0"/>
                <w:iCs w:val="0"/>
                <w:color w:val="auto"/>
                <w:sz w:val="18"/>
                <w:szCs w:val="18"/>
                <w:highlight w:val="none"/>
                <w:u w:val="none"/>
              </w:rPr>
              <w:t>《机电产品国际招标投标实施办法（试行）》（商务部令2014年第1号）第一百条</w:t>
            </w:r>
            <w:r>
              <w:rPr>
                <w:rFonts w:hint="eastAsia" w:ascii="仿宋" w:hAnsi="仿宋" w:eastAsia="仿宋" w:cs="仿宋"/>
                <w:i w:val="0"/>
                <w:iCs w:val="0"/>
                <w:color w:val="auto"/>
                <w:sz w:val="18"/>
                <w:szCs w:val="18"/>
                <w:highlight w:val="none"/>
                <w:u w:val="none"/>
                <w:lang w:val="en-US" w:eastAsia="zh-CN"/>
              </w:rPr>
              <w:t>的规定）</w:t>
            </w:r>
          </w:p>
        </w:tc>
        <w:tc>
          <w:tcPr>
            <w:tcW w:w="1324" w:type="pct"/>
            <w:vMerge w:val="restart"/>
            <w:tcBorders>
              <w:top w:val="single" w:color="000000" w:sz="4" w:space="0"/>
              <w:left w:val="single" w:color="000000" w:sz="4" w:space="0"/>
              <w:right w:val="single" w:color="000000" w:sz="4" w:space="0"/>
            </w:tcBorders>
            <w:noWrap w:val="0"/>
            <w:vAlign w:val="center"/>
          </w:tcPr>
          <w:p w14:paraId="445E5C1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《机电产品国际招标投标实施办法（试行）》（商务部令2014年第1号）第一百条　招标机构有下列行为之一的，给予警告，并处3万元以下罚款；该行为影响到整个招标公正性的，当次招标无效：（一）与招标人、投标人相互串通、搞虚假招标投标的；（二）在进行机电产品国际招标机构登记时填写虚假信息或提供虚假证明材料的</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三）无故废弃随机抽取的评审专家的；（四）不按照规定及时向主管部门报送材料或者向主管部门提供虚假材料的；（五）未在规定的时间内将招标投标情况及其相关数据上传招标网，或者在招标网上发布、公示或存档的内容与招标公告、招标文件、投标文件、评标报告等相应书面内容存在实质性不符的；（六）不按照本办法规定对异议作出答复的，或者在投诉处理的过程中未按照主管部门要求予以配合的；（七）因招标机构的过失，投诉处理结果为招标无效或中标无效，6个月内累计2次，或一年内累计3次的；（八）不按照本办法规定发出中标通知书或者擅自变更中标结果的；（九）其他违反招标投标法、招标投标法实施条例和本办法的行为。</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E9BD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0F5B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违法行为轻微且限期内及时改正、未造成危害后果。</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1FF97D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C6CE4A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9DB5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87" w:type="pct"/>
            <w:vMerge w:val="continue"/>
            <w:tcBorders>
              <w:left w:val="single" w:color="000000" w:sz="4" w:space="0"/>
              <w:right w:val="single" w:color="000000" w:sz="4" w:space="0"/>
            </w:tcBorders>
            <w:noWrap w:val="0"/>
            <w:vAlign w:val="center"/>
          </w:tcPr>
          <w:p w14:paraId="7040626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C0ED9A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DC1C9F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BB7F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9696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属初次违法，</w:t>
            </w:r>
            <w:r>
              <w:rPr>
                <w:rFonts w:hint="eastAsia" w:ascii="仿宋" w:hAnsi="仿宋" w:eastAsia="仿宋" w:cs="仿宋"/>
                <w:i w:val="0"/>
                <w:iCs w:val="0"/>
                <w:color w:val="auto"/>
                <w:kern w:val="0"/>
                <w:sz w:val="18"/>
                <w:szCs w:val="18"/>
                <w:highlight w:val="none"/>
                <w:u w:val="none"/>
                <w:lang w:val="en-US" w:eastAsia="zh-CN" w:bidi="ar"/>
              </w:rPr>
              <w:t>违法行为轻微，</w:t>
            </w:r>
            <w:r>
              <w:rPr>
                <w:rFonts w:hint="eastAsia" w:ascii="仿宋" w:hAnsi="仿宋" w:eastAsia="仿宋" w:cs="仿宋"/>
                <w:i w:val="0"/>
                <w:iCs w:val="0"/>
                <w:color w:val="auto"/>
                <w:sz w:val="18"/>
                <w:szCs w:val="18"/>
                <w:highlight w:val="none"/>
                <w:u w:val="none"/>
              </w:rPr>
              <w:t>改正态度较好</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能在</w:t>
            </w:r>
            <w:r>
              <w:rPr>
                <w:rFonts w:hint="eastAsia" w:ascii="仿宋" w:hAnsi="仿宋" w:eastAsia="仿宋" w:cs="仿宋"/>
                <w:i w:val="0"/>
                <w:iCs w:val="0"/>
                <w:color w:val="auto"/>
                <w:kern w:val="0"/>
                <w:sz w:val="18"/>
                <w:szCs w:val="18"/>
                <w:highlight w:val="none"/>
                <w:u w:val="none"/>
                <w:lang w:val="en-US" w:eastAsia="zh-CN" w:bidi="ar"/>
              </w:rPr>
              <w:t>限期内及时改正。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AFDB85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DED9B0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BB7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8B618B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6664C9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0497DA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D8B2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B525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造成较小后果，并</w:t>
            </w:r>
            <w:r>
              <w:rPr>
                <w:rFonts w:hint="eastAsia" w:ascii="仿宋" w:hAnsi="仿宋" w:eastAsia="仿宋" w:cs="仿宋"/>
                <w:i w:val="0"/>
                <w:iCs w:val="0"/>
                <w:color w:val="auto"/>
                <w:sz w:val="18"/>
                <w:szCs w:val="18"/>
                <w:highlight w:val="none"/>
                <w:u w:val="none"/>
                <w:lang w:val="en-US" w:eastAsia="zh-CN"/>
              </w:rPr>
              <w:t>能够</w:t>
            </w:r>
            <w:r>
              <w:rPr>
                <w:rFonts w:hint="eastAsia" w:ascii="仿宋" w:hAnsi="仿宋" w:eastAsia="仿宋" w:cs="仿宋"/>
                <w:i w:val="0"/>
                <w:iCs w:val="0"/>
                <w:color w:val="auto"/>
                <w:sz w:val="18"/>
                <w:szCs w:val="18"/>
                <w:highlight w:val="none"/>
                <w:u w:val="none"/>
              </w:rPr>
              <w:t>主动消除违法行为</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lang w:eastAsia="zh-CN"/>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F1D339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809878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3A46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187" w:type="pct"/>
            <w:vMerge w:val="continue"/>
            <w:tcBorders>
              <w:left w:val="single" w:color="000000" w:sz="4" w:space="0"/>
              <w:right w:val="single" w:color="000000" w:sz="4" w:space="0"/>
            </w:tcBorders>
            <w:noWrap w:val="0"/>
            <w:vAlign w:val="center"/>
          </w:tcPr>
          <w:p w14:paraId="756334A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E49161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70D8B8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F133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F397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1.造成轻微</w:t>
            </w:r>
            <w:r>
              <w:rPr>
                <w:rFonts w:hint="eastAsia" w:ascii="仿宋" w:hAnsi="仿宋" w:eastAsia="仿宋" w:cs="仿宋"/>
                <w:i w:val="0"/>
                <w:iCs w:val="0"/>
                <w:color w:val="auto"/>
                <w:sz w:val="18"/>
                <w:szCs w:val="18"/>
                <w:highlight w:val="none"/>
                <w:u w:val="none"/>
                <w:lang w:val="en-US" w:eastAsia="zh-CN"/>
              </w:rPr>
              <w:t>后果或不良影响</w:t>
            </w:r>
            <w:r>
              <w:rPr>
                <w:rFonts w:hint="eastAsia" w:ascii="仿宋" w:hAnsi="仿宋" w:eastAsia="仿宋" w:cs="仿宋"/>
                <w:i w:val="0"/>
                <w:iCs w:val="0"/>
                <w:color w:val="auto"/>
                <w:sz w:val="18"/>
                <w:szCs w:val="18"/>
                <w:highlight w:val="none"/>
                <w:u w:val="none"/>
              </w:rPr>
              <w:t>，主动减轻违法行为危害后果；</w:t>
            </w:r>
          </w:p>
          <w:p w14:paraId="2A07BFD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7B4A551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066A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警告，并处</w:t>
            </w:r>
            <w:r>
              <w:rPr>
                <w:rFonts w:hint="default"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lang w:val="en-US" w:eastAsia="zh-CN"/>
              </w:rPr>
              <w:t>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15DFAD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8500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187" w:type="pct"/>
            <w:vMerge w:val="continue"/>
            <w:tcBorders>
              <w:left w:val="single" w:color="000000" w:sz="4" w:space="0"/>
              <w:right w:val="single" w:color="000000" w:sz="4" w:space="0"/>
            </w:tcBorders>
            <w:noWrap w:val="0"/>
            <w:vAlign w:val="center"/>
          </w:tcPr>
          <w:p w14:paraId="2B4A74D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E99156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DB9BA4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3BA1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15B5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B3B2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警告，并处1万元以上2万元以下罚款。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C98242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26A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6646878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30D199E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59A2B45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E145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3F2F0">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有拒不改正、多次</w:t>
            </w:r>
            <w:r>
              <w:rPr>
                <w:rFonts w:hint="eastAsia" w:ascii="仿宋" w:hAnsi="仿宋" w:eastAsia="仿宋" w:cs="仿宋"/>
                <w:i w:val="0"/>
                <w:iCs w:val="0"/>
                <w:color w:val="auto"/>
                <w:sz w:val="18"/>
                <w:szCs w:val="18"/>
                <w:highlight w:val="none"/>
                <w:u w:val="none"/>
                <w:lang w:val="en-US" w:eastAsia="zh-CN"/>
              </w:rPr>
              <w:t>违法或</w:t>
            </w:r>
            <w:r>
              <w:rPr>
                <w:rFonts w:hint="eastAsia" w:ascii="仿宋" w:hAnsi="仿宋" w:eastAsia="仿宋" w:cs="仿宋"/>
                <w:i w:val="0"/>
                <w:iCs w:val="0"/>
                <w:color w:val="auto"/>
                <w:sz w:val="18"/>
                <w:szCs w:val="18"/>
                <w:highlight w:val="none"/>
                <w:u w:val="none"/>
              </w:rPr>
              <w:t>造成严重社会影响等情节的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CFE5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警告，并处2万元以上3万元以下罚款。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656F1C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9958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0"/>
            <w:vAlign w:val="center"/>
          </w:tcPr>
          <w:p w14:paraId="0AE17B5E">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二、美容美发</w:t>
            </w:r>
          </w:p>
        </w:tc>
      </w:tr>
      <w:tr w14:paraId="73F2D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56B2DC7E">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21</w:t>
            </w:r>
          </w:p>
        </w:tc>
        <w:tc>
          <w:tcPr>
            <w:tcW w:w="685" w:type="pct"/>
            <w:vMerge w:val="restart"/>
            <w:tcBorders>
              <w:top w:val="single" w:color="000000" w:sz="4" w:space="0"/>
              <w:left w:val="single" w:color="000000" w:sz="4" w:space="0"/>
              <w:right w:val="single" w:color="000000" w:sz="4" w:space="0"/>
            </w:tcBorders>
            <w:noWrap w:val="0"/>
            <w:vAlign w:val="center"/>
          </w:tcPr>
          <w:p w14:paraId="704F2B7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对违法经营美容美发业务的行政处罚（2597）</w:t>
            </w:r>
          </w:p>
        </w:tc>
        <w:tc>
          <w:tcPr>
            <w:tcW w:w="1324" w:type="pct"/>
            <w:vMerge w:val="restart"/>
            <w:tcBorders>
              <w:top w:val="single" w:color="000000" w:sz="4" w:space="0"/>
              <w:left w:val="single" w:color="000000" w:sz="4" w:space="0"/>
              <w:right w:val="single" w:color="000000" w:sz="4" w:space="0"/>
            </w:tcBorders>
            <w:noWrap w:val="0"/>
            <w:vAlign w:val="center"/>
          </w:tcPr>
          <w:p w14:paraId="071A855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《美容美发业管理暂行办法》第十八条 各级商务主管部门对于违反本办法的美容美发经营者可以予以警告，令其限期改正</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必要时，可以向社会公告。对依据有关法律、法规应予以处罚的，各级商务主管部门可以提请有关部门依法处罚。</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B11440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26AA59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在经营场所醒目位置上未明示营业执照、卫生许可证、服务项目和收费标准等，未与消费者因此产生纠纷行为,能立即改正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0976E9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7596F0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ED4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00579BC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42C069F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10C1580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DF5B94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7EA855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属初次违法，在经营场所醒目位置上未明示营业执照、卫生许可证、服务项目和收费标准等，未与消费者因此产生纠纷行为,限期内能改正。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189745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A76FD0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5B57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0"/>
            <w:vAlign w:val="center"/>
          </w:tcPr>
          <w:p w14:paraId="53DF9AA1">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三、商业特许经营</w:t>
            </w:r>
          </w:p>
        </w:tc>
      </w:tr>
      <w:tr w14:paraId="6E7B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3D01F128">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22</w:t>
            </w:r>
          </w:p>
        </w:tc>
        <w:tc>
          <w:tcPr>
            <w:tcW w:w="685" w:type="pct"/>
            <w:vMerge w:val="restart"/>
            <w:tcBorders>
              <w:top w:val="single" w:color="000000" w:sz="4" w:space="0"/>
              <w:left w:val="single" w:color="000000" w:sz="4" w:space="0"/>
              <w:right w:val="single" w:color="000000" w:sz="4" w:space="0"/>
            </w:tcBorders>
            <w:noWrap w:val="0"/>
            <w:vAlign w:val="center"/>
          </w:tcPr>
          <w:p w14:paraId="1FC574E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对特许人不具有2店1年条件从事特许经营活动的行政处罚（2598）</w:t>
            </w:r>
          </w:p>
        </w:tc>
        <w:tc>
          <w:tcPr>
            <w:tcW w:w="1324" w:type="pct"/>
            <w:vMerge w:val="restart"/>
            <w:tcBorders>
              <w:top w:val="single" w:color="000000" w:sz="4" w:space="0"/>
              <w:left w:val="single" w:color="000000" w:sz="4" w:space="0"/>
              <w:right w:val="single" w:color="000000" w:sz="4" w:space="0"/>
            </w:tcBorders>
            <w:noWrap w:val="0"/>
            <w:vAlign w:val="center"/>
          </w:tcPr>
          <w:p w14:paraId="3A355D3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《商业特许经营管理条例》（国务院令第485号）第七条第二款  特许人从事特许经营活动应当拥有至少2个直营店，并且经营时间超过1年。</w:t>
            </w:r>
          </w:p>
          <w:p w14:paraId="6FD46A3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第二十四条第一款 特许人不具备本条例第七条第二款规定的条件,从事特许经营活动的,由商务主管部门责令改正,没收违法所得,处10万元以上50万元以下的罚款,并予以公告。</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E6178A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EA25FA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未被投诉、举报，未给被特许人造成损失的，改正态度较好，能立即整改的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F431FF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D45E27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E19E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87" w:type="pct"/>
            <w:vMerge w:val="continue"/>
            <w:tcBorders>
              <w:left w:val="single" w:color="000000" w:sz="4" w:space="0"/>
              <w:right w:val="single" w:color="000000" w:sz="4" w:space="0"/>
            </w:tcBorders>
            <w:noWrap w:val="0"/>
            <w:vAlign w:val="center"/>
          </w:tcPr>
          <w:p w14:paraId="3753FD0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8644E8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2E7DAF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0A3A5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23628C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属初次违法，未被投诉、举报，未给被特许人造成损失的，改正态度较好，能在限期内整改</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62E443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028819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3149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1EB475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E2DB6B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07B898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CB64D9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7BA9D8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1.社会影响较小，给被特许人造成损失较少，整改态度较好，能现场弥补其损失；</w:t>
            </w:r>
          </w:p>
          <w:p w14:paraId="5E6B0C1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B00463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87D212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A3A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358BA7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68ADB3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E76A27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1B62C7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8C6055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w:t>
            </w:r>
            <w:r>
              <w:rPr>
                <w:rFonts w:hint="eastAsia" w:ascii="仿宋" w:hAnsi="仿宋" w:eastAsia="仿宋" w:cs="仿宋"/>
                <w:i w:val="0"/>
                <w:iCs w:val="0"/>
                <w:color w:val="auto"/>
                <w:kern w:val="2"/>
                <w:sz w:val="18"/>
                <w:szCs w:val="18"/>
                <w:highlight w:val="none"/>
                <w:u w:val="none"/>
                <w:lang w:val="en-US" w:eastAsia="zh-CN" w:bidi="ar-SA"/>
              </w:rPr>
              <w:t>特许人有 2 个直营店，但经营时间未超过 1 年；或只有1个经营时间超过1年的直营店。</w:t>
            </w:r>
          </w:p>
          <w:p w14:paraId="1A77FC5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rPr>
              <w:t>社会影响较小，给被特许人造成较小损失，整改态度较好，能主动减轻被特许人损失；</w:t>
            </w:r>
          </w:p>
          <w:p w14:paraId="7F0975C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.积极配合商务部门调查并主动提供证据材料；</w:t>
            </w:r>
          </w:p>
          <w:p w14:paraId="4C30048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eastAsia="仿宋"/>
                <w:sz w:val="18"/>
                <w:szCs w:val="18"/>
                <w:highlight w:val="none"/>
                <w:lang w:val="en-US" w:eastAsia="zh-CN"/>
              </w:rPr>
            </w:pPr>
            <w:r>
              <w:rPr>
                <w:rFonts w:hint="eastAsia" w:ascii="仿宋" w:hAnsi="仿宋" w:eastAsia="仿宋" w:cs="仿宋"/>
                <w:i w:val="0"/>
                <w:iCs w:val="0"/>
                <w:color w:val="auto"/>
                <w:sz w:val="18"/>
                <w:szCs w:val="18"/>
                <w:highlight w:val="none"/>
                <w:u w:val="none"/>
                <w:lang w:val="en-US" w:eastAsia="zh-CN"/>
              </w:rPr>
              <w:t>4</w:t>
            </w:r>
            <w:r>
              <w:rPr>
                <w:rFonts w:hint="eastAsia" w:ascii="仿宋" w:hAnsi="仿宋" w:eastAsia="仿宋" w:cs="仿宋"/>
                <w:i w:val="0"/>
                <w:iCs w:val="0"/>
                <w:color w:val="auto"/>
                <w:sz w:val="18"/>
                <w:szCs w:val="18"/>
                <w:highlight w:val="none"/>
                <w:u w:val="none"/>
              </w:rPr>
              <w:t>.在共同违法行为中起次要或者辅助作用</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430951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责令改正，没收违法所</w:t>
            </w:r>
          </w:p>
          <w:p w14:paraId="070020D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得，公告，处 10 万元以</w:t>
            </w:r>
          </w:p>
          <w:p w14:paraId="0F33892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上 20 万元以下罚款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4D3DD6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6EA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B990DF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954DC5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4EDE2C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26B0A8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FD4D6C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特许人只有1个直营店，且经营时间未超过1年的。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A6AFE6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责令改正，没收违法所</w:t>
            </w:r>
          </w:p>
          <w:p w14:paraId="6E5B3FA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得，公告，处20万元以</w:t>
            </w:r>
          </w:p>
          <w:p w14:paraId="7D93979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上30万元以下罚款。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5FCB92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21B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22A3766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20CD4B7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677E428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3CF094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6CA37E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w:t>
            </w:r>
            <w:r>
              <w:rPr>
                <w:rFonts w:hint="eastAsia" w:ascii="仿宋" w:hAnsi="仿宋" w:eastAsia="仿宋" w:cs="仿宋"/>
                <w:i w:val="0"/>
                <w:iCs w:val="0"/>
                <w:color w:val="auto"/>
                <w:kern w:val="2"/>
                <w:sz w:val="18"/>
                <w:szCs w:val="18"/>
                <w:highlight w:val="none"/>
                <w:u w:val="none"/>
                <w:lang w:val="en-US" w:eastAsia="zh-CN" w:bidi="ar-SA"/>
              </w:rPr>
              <w:t>特许人无直营店的；</w:t>
            </w:r>
          </w:p>
          <w:p w14:paraId="69D6F2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eastAsia="仿宋"/>
                <w:sz w:val="18"/>
                <w:szCs w:val="18"/>
                <w:highlight w:val="none"/>
                <w:lang w:val="en-US" w:eastAsia="zh-CN"/>
              </w:rPr>
            </w:pP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rPr>
              <w:t>投诉较多，给被特许人造成较大损失，造成社会影响较大</w:t>
            </w:r>
            <w:r>
              <w:rPr>
                <w:rFonts w:hint="eastAsia" w:ascii="仿宋" w:hAnsi="仿宋" w:eastAsia="仿宋" w:cs="仿宋"/>
                <w:i w:val="0"/>
                <w:iCs w:val="0"/>
                <w:color w:val="auto"/>
                <w:sz w:val="18"/>
                <w:szCs w:val="18"/>
                <w:highlight w:val="none"/>
                <w:u w:val="none"/>
                <w:lang w:val="en-US" w:eastAsia="zh-CN"/>
              </w:rPr>
              <w:t>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DCE71F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责令改正，没收违法所</w:t>
            </w:r>
          </w:p>
          <w:p w14:paraId="076C129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得，公告，处30万元以</w:t>
            </w:r>
          </w:p>
          <w:p w14:paraId="12C4068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上50万元以下罚款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3C3E6C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B8B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5531B51D">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23</w:t>
            </w:r>
          </w:p>
        </w:tc>
        <w:tc>
          <w:tcPr>
            <w:tcW w:w="685" w:type="pct"/>
            <w:vMerge w:val="restart"/>
            <w:tcBorders>
              <w:top w:val="single" w:color="000000" w:sz="4" w:space="0"/>
              <w:left w:val="single" w:color="000000" w:sz="4" w:space="0"/>
              <w:right w:val="single" w:color="000000" w:sz="4" w:space="0"/>
            </w:tcBorders>
            <w:noWrap w:val="0"/>
            <w:vAlign w:val="center"/>
          </w:tcPr>
          <w:p w14:paraId="228AB40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对企业以外的单位和个人作特许人的行政处罚（2599）</w:t>
            </w:r>
          </w:p>
        </w:tc>
        <w:tc>
          <w:tcPr>
            <w:tcW w:w="1324" w:type="pct"/>
            <w:vMerge w:val="restart"/>
            <w:tcBorders>
              <w:top w:val="single" w:color="000000" w:sz="4" w:space="0"/>
              <w:left w:val="single" w:color="000000" w:sz="4" w:space="0"/>
              <w:right w:val="single" w:color="000000" w:sz="4" w:space="0"/>
            </w:tcBorders>
            <w:noWrap w:val="0"/>
            <w:vAlign w:val="center"/>
          </w:tcPr>
          <w:p w14:paraId="46DDA56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《商业特许经营管理条例》（国务院令第485号）第二十四</w:t>
            </w:r>
            <w:r>
              <w:rPr>
                <w:rFonts w:hint="eastAsia" w:ascii="仿宋" w:hAnsi="仿宋" w:eastAsia="仿宋" w:cs="仿宋"/>
                <w:i w:val="0"/>
                <w:iCs w:val="0"/>
                <w:color w:val="auto"/>
                <w:sz w:val="18"/>
                <w:szCs w:val="18"/>
                <w:highlight w:val="none"/>
                <w:u w:val="none"/>
                <w:lang w:val="en-US" w:eastAsia="zh-CN"/>
              </w:rPr>
              <w:t xml:space="preserve">第二款 </w:t>
            </w:r>
            <w:r>
              <w:rPr>
                <w:rFonts w:hint="eastAsia" w:ascii="仿宋" w:hAnsi="仿宋" w:eastAsia="仿宋" w:cs="仿宋"/>
                <w:i w:val="0"/>
                <w:iCs w:val="0"/>
                <w:color w:val="auto"/>
                <w:sz w:val="18"/>
                <w:szCs w:val="18"/>
                <w:highlight w:val="none"/>
                <w:u w:val="none"/>
              </w:rPr>
              <w:t>企业以外的其他单位和个人作为特许人从事特许经营活动的，由商务主管部门责令停止非法经营活动，没收违法所得，并处10万元以上50万元以下的罚款。</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DE3886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4EAD01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未被投诉、举报，未给被特许人造成损失的，改正态度较好，能立即整改的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1604CE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F1AC1B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51D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87" w:type="pct"/>
            <w:vMerge w:val="continue"/>
            <w:tcBorders>
              <w:left w:val="single" w:color="000000" w:sz="4" w:space="0"/>
              <w:right w:val="single" w:color="000000" w:sz="4" w:space="0"/>
            </w:tcBorders>
            <w:noWrap w:val="0"/>
            <w:vAlign w:val="center"/>
          </w:tcPr>
          <w:p w14:paraId="00D1CD0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28CFA7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9CB09D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37011A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F3F32F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属初次违法，未被投诉、举报，未给被特许人造成损失的，改正态度较好，能在限期内整改</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263A41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D857B6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D36E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9F9BAF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F7829F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2B5F7F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ED4AA8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9D2FB4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1.社会影响较小，给被特许人造成较小损失，整改态度较好，能现场弥补其损失；</w:t>
            </w:r>
          </w:p>
          <w:p w14:paraId="53AEB1D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12498B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236E56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3EB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CE5101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562F5F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D74574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E73FDB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955626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1.社会影响较小，给被特许人造成较小损失，整改态度较好，能主动减轻被特许人损失；</w:t>
            </w:r>
          </w:p>
          <w:p w14:paraId="53FECCE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30848D6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397D6D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责令停止非法经营活动，没收违法所得，并处10 万元以上20万元以下罚款。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128618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BF8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065A66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932AD6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8003CD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958151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2169BE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责令停止后继续非法经营较长时间后才停止，或给被特许人造成一定经济损失等较重情节的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4687A7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责令停止非法经营活动，没收违法所得，并处20万元以上30万元以下罚款。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7B3C60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4A5B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20913E0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74C5978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4317E97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E5E343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2DCD2E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投诉较多，给被特许人造成较大损失，造成社会影响较大</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AE1184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责令停止非法经营活动，没收违法所得，并处30万元以上50万元以下罚款。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A8CA57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11FE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48F313D1">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24</w:t>
            </w:r>
          </w:p>
        </w:tc>
        <w:tc>
          <w:tcPr>
            <w:tcW w:w="685" w:type="pct"/>
            <w:vMerge w:val="restart"/>
            <w:tcBorders>
              <w:top w:val="single" w:color="000000" w:sz="4" w:space="0"/>
              <w:left w:val="single" w:color="000000" w:sz="4" w:space="0"/>
              <w:right w:val="single" w:color="000000" w:sz="4" w:space="0"/>
            </w:tcBorders>
            <w:noWrap w:val="0"/>
            <w:vAlign w:val="center"/>
          </w:tcPr>
          <w:p w14:paraId="55DFAA0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对特许人首次订立特许经营合同后超期未向商务主管部门备案的行政处罚（2600）</w:t>
            </w:r>
          </w:p>
        </w:tc>
        <w:tc>
          <w:tcPr>
            <w:tcW w:w="1324" w:type="pct"/>
            <w:vMerge w:val="restart"/>
            <w:tcBorders>
              <w:top w:val="single" w:color="000000" w:sz="4" w:space="0"/>
              <w:left w:val="single" w:color="000000" w:sz="4" w:space="0"/>
              <w:right w:val="single" w:color="000000" w:sz="4" w:space="0"/>
            </w:tcBorders>
            <w:noWrap w:val="0"/>
            <w:vAlign w:val="center"/>
          </w:tcPr>
          <w:p w14:paraId="1914B5E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《商业特许经营管理条例》（国务院令第485号）</w:t>
            </w:r>
          </w:p>
          <w:p w14:paraId="7A3B74B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第二十五条  特许人未依照本条例第八条的规定向商务主管部门备案的,由商务主管部门责令限期备案,处1万元以上5万元以下的罚款；逾期仍不备案的,处5万元以上10万元以下的罚款,并予以公告。</w:t>
            </w:r>
            <w:r>
              <w:rPr>
                <w:rFonts w:hint="eastAsia" w:ascii="仿宋" w:hAnsi="仿宋" w:eastAsia="仿宋" w:cs="仿宋"/>
                <w:i w:val="0"/>
                <w:iCs w:val="0"/>
                <w:color w:val="auto"/>
                <w:sz w:val="18"/>
                <w:szCs w:val="18"/>
                <w:highlight w:val="none"/>
                <w:u w:val="none"/>
              </w:rPr>
              <w:br w:type="textWrapping"/>
            </w:r>
            <w:r>
              <w:rPr>
                <w:rFonts w:hint="eastAsia" w:ascii="仿宋" w:hAnsi="仿宋" w:eastAsia="仿宋" w:cs="仿宋"/>
                <w:i w:val="0"/>
                <w:iCs w:val="0"/>
                <w:color w:val="auto"/>
                <w:sz w:val="18"/>
                <w:szCs w:val="18"/>
                <w:highlight w:val="none"/>
                <w:u w:val="none"/>
              </w:rPr>
              <w:t>《商业特许经营备案管理办法》（商务部令2011年第5号，自2012年2月1日起施行）</w:t>
            </w:r>
          </w:p>
          <w:p w14:paraId="25319315">
            <w:pPr>
              <w:keepNext w:val="0"/>
              <w:keepLines w:val="0"/>
              <w:pageBreakBefore w:val="0"/>
              <w:widowControl/>
              <w:kinsoku/>
              <w:wordWrap/>
              <w:overflowPunct/>
              <w:topLinePunct w:val="0"/>
              <w:autoSpaceDE/>
              <w:autoSpaceDN/>
              <w:bidi w:val="0"/>
              <w:adjustRightInd/>
              <w:snapToGrid/>
              <w:spacing w:line="240" w:lineRule="atLeast"/>
              <w:jc w:val="both"/>
              <w:rPr>
                <w:rFonts w:hint="eastAsia"/>
                <w:sz w:val="18"/>
                <w:szCs w:val="18"/>
                <w:highlight w:val="none"/>
              </w:rPr>
            </w:pPr>
            <w:r>
              <w:rPr>
                <w:rFonts w:hint="eastAsia" w:ascii="仿宋" w:hAnsi="仿宋" w:eastAsia="仿宋" w:cs="仿宋"/>
                <w:i w:val="0"/>
                <w:iCs w:val="0"/>
                <w:color w:val="auto"/>
                <w:sz w:val="18"/>
                <w:szCs w:val="18"/>
                <w:highlight w:val="none"/>
                <w:u w:val="none"/>
              </w:rPr>
              <w:t>第十六条 特许人未按照《条例》和本办法的规定办理备案的，由设区的市级以上商务主管部门责令限期备案，并处1万元以上5万元以下罚款；逾期仍不备案的，处5万元以上10万元以下罚款，并予以公告。</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688015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E6B887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未被投诉、举报，未给被特许人造成损失，逾期主动备案且备案材料完整</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A3ADE7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8D3B8B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8B2B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44ADE0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9378B0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B27237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1E8BF8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8A70A7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属初次违法，未被投诉、举报，未给被特许人造成损失，逾期主动备案且限期内完善备案材料。</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B8A47A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40FB23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D9D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B20CAE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4F298B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38F1B6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49BDE3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7E2367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1.被投诉、举报但给被特许人造成较小损失、能立即弥补其损失，并在限期内备案；</w:t>
            </w:r>
          </w:p>
          <w:p w14:paraId="05CC843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782A1E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295D67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A09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2FE729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7DBD0B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23D099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495564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E15BEC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1.社会影响较小，给被特许人造成较小损失，且能主动减轻被特许人损失，在限期内完成备案；</w:t>
            </w:r>
          </w:p>
          <w:p w14:paraId="540E853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20EF492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EEDBB7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责令限期备案，并处1万元以上3万元以下罚款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AD6633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4616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377CE8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D88DD2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B155EA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276662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12A149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9BEC00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责令限期备案，并处3万元以上5万元以下罚款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8537E5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920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205FF47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70B1047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41E1924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1D64CD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78707E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责令限期备案，逾期仍不备案的。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6D3C19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处5万元以上10万元以下罚款，并予以公告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0600D3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739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41ABB063">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25</w:t>
            </w:r>
          </w:p>
        </w:tc>
        <w:tc>
          <w:tcPr>
            <w:tcW w:w="685" w:type="pct"/>
            <w:vMerge w:val="restart"/>
            <w:tcBorders>
              <w:top w:val="single" w:color="000000" w:sz="4" w:space="0"/>
              <w:left w:val="single" w:color="000000" w:sz="4" w:space="0"/>
              <w:right w:val="single" w:color="000000" w:sz="4" w:space="0"/>
            </w:tcBorders>
            <w:noWrap w:val="0"/>
            <w:vAlign w:val="center"/>
          </w:tcPr>
          <w:p w14:paraId="476353E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对特许人要求被特许人在订立特许经营合同前支付费用时未按要求说明的行政处罚（2601）</w:t>
            </w:r>
          </w:p>
        </w:tc>
        <w:tc>
          <w:tcPr>
            <w:tcW w:w="1324" w:type="pct"/>
            <w:vMerge w:val="restart"/>
            <w:tcBorders>
              <w:top w:val="single" w:color="000000" w:sz="4" w:space="0"/>
              <w:left w:val="single" w:color="000000" w:sz="4" w:space="0"/>
              <w:right w:val="single" w:color="000000" w:sz="4" w:space="0"/>
            </w:tcBorders>
            <w:noWrap w:val="0"/>
            <w:vAlign w:val="center"/>
          </w:tcPr>
          <w:p w14:paraId="5B49B5B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《商业特许经营管理条例》（国务院令第485号）第十六条 特许人要求被特许人在订立特许经营合同前支付费用的，应当以书面形式向被特许人说明该部分费用的用途以及退还的条件、方式。</w:t>
            </w:r>
          </w:p>
          <w:p w14:paraId="7CC3DFA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第二十六条 特许人违反本条例第十六条、第十九条规定的,由商务主管部门责令改正,可以处1万元以下的罚款；情节严重的,处1万元以上5万元以下的罚款,并予以公告。</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22796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628E82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未被投诉、举报，未给被特许人造成损失的，改正态度较好，能立即整改的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09A31F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555536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7DE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AF0F66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9274BD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651E14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0DF24A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9A342D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属初次违法，未被投诉、举报，未给被特许人造成损失的，改正态度较好，能在限期内整改。</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572FD9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95E908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3461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CDB92C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A8700A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AC7D82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3650F9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1D63BE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1.社会影响较小，给被特许人造成较小损失，整改态度较好，能立即弥补特许人损失；</w:t>
            </w:r>
          </w:p>
          <w:p w14:paraId="64367BF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156B43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80791D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A81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1E4C32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98ADFC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145667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4374D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3BB7CC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w:t>
            </w:r>
            <w:r>
              <w:rPr>
                <w:rFonts w:hint="eastAsia" w:ascii="仿宋" w:hAnsi="仿宋" w:eastAsia="仿宋" w:cs="仿宋"/>
                <w:i w:val="0"/>
                <w:iCs w:val="0"/>
                <w:color w:val="auto"/>
                <w:sz w:val="18"/>
                <w:szCs w:val="18"/>
                <w:highlight w:val="none"/>
                <w:u w:val="none"/>
                <w:lang w:val="en-US" w:eastAsia="zh-CN"/>
              </w:rPr>
              <w:t>特许人以书面形式但未向被特许人充分说明费用的用途以及退还的条件、方式等较轻情节的；</w:t>
            </w:r>
          </w:p>
          <w:p w14:paraId="1AA7697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rPr>
              <w:t>社会影响较小，给被特许人造成较小损失，且能在限期内减轻被特许人损失；</w:t>
            </w:r>
          </w:p>
          <w:p w14:paraId="5C885BF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.积极配合商务部门调查并主动提供证据材料；</w:t>
            </w:r>
          </w:p>
          <w:p w14:paraId="16C0792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sz w:val="18"/>
                <w:szCs w:val="18"/>
                <w:highlight w:val="none"/>
                <w:lang w:val="en-US" w:eastAsia="zh-CN"/>
              </w:rPr>
            </w:pPr>
            <w:r>
              <w:rPr>
                <w:rFonts w:hint="eastAsia" w:ascii="仿宋" w:hAnsi="仿宋" w:eastAsia="仿宋" w:cs="仿宋"/>
                <w:i w:val="0"/>
                <w:iCs w:val="0"/>
                <w:color w:val="auto"/>
                <w:sz w:val="18"/>
                <w:szCs w:val="18"/>
                <w:highlight w:val="none"/>
                <w:u w:val="none"/>
                <w:lang w:val="en-US" w:eastAsia="zh-CN"/>
              </w:rPr>
              <w:t>4</w:t>
            </w:r>
            <w:r>
              <w:rPr>
                <w:rFonts w:hint="eastAsia" w:ascii="仿宋" w:hAnsi="仿宋" w:eastAsia="仿宋" w:cs="仿宋"/>
                <w:i w:val="0"/>
                <w:iCs w:val="0"/>
                <w:color w:val="auto"/>
                <w:sz w:val="18"/>
                <w:szCs w:val="18"/>
                <w:highlight w:val="none"/>
                <w:u w:val="none"/>
              </w:rPr>
              <w:t>.在共同违法行为中起次要或者辅助作用</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462097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责令改正，可处1万元以下罚款。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EE49DD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0980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C37A6A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CD8405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8321B1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1E098F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2FE334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特许人未以书面形式向被特许人说明费用的用途以及退还的条件、方式等较重情节的。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D54C50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责令改正，处1万元以上3万元以下罚款，并公</w:t>
            </w:r>
          </w:p>
          <w:p w14:paraId="71C9212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3DBFAF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FFED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1F8FD70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12E73CC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6D0A9AA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1D915F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1A44C5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default" w:ascii="仿宋" w:hAnsi="仿宋" w:eastAsia="仿宋" w:cs="仿宋"/>
                <w:i w:val="0"/>
                <w:iCs w:val="0"/>
                <w:color w:val="auto"/>
                <w:sz w:val="18"/>
                <w:szCs w:val="18"/>
                <w:highlight w:val="none"/>
                <w:u w:val="none"/>
                <w:lang w:val="en-US" w:eastAsia="zh-CN"/>
              </w:rPr>
              <w:t>.特许人提供信息不真实，未以书面形式且未向被特许人说明费用的用途以及退还的条件、方式等严重情节的</w:t>
            </w:r>
            <w:r>
              <w:rPr>
                <w:rFonts w:hint="eastAsia" w:ascii="仿宋" w:hAnsi="仿宋" w:eastAsia="仿宋" w:cs="仿宋"/>
                <w:i w:val="0"/>
                <w:iCs w:val="0"/>
                <w:color w:val="auto"/>
                <w:sz w:val="18"/>
                <w:szCs w:val="18"/>
                <w:highlight w:val="none"/>
                <w:u w:val="none"/>
                <w:lang w:val="en-US" w:eastAsia="zh-CN"/>
              </w:rPr>
              <w:t>；</w:t>
            </w:r>
          </w:p>
          <w:p w14:paraId="7DF66EE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eastAsia="仿宋"/>
                <w:sz w:val="18"/>
                <w:szCs w:val="18"/>
                <w:highlight w:val="none"/>
                <w:lang w:val="en-US" w:eastAsia="zh-CN"/>
              </w:rPr>
            </w:pPr>
            <w:r>
              <w:rPr>
                <w:rFonts w:hint="eastAsia" w:ascii="仿宋" w:hAnsi="仿宋" w:eastAsia="仿宋" w:cs="仿宋"/>
                <w:i w:val="0"/>
                <w:iCs w:val="0"/>
                <w:color w:val="auto"/>
                <w:sz w:val="18"/>
                <w:szCs w:val="18"/>
                <w:highlight w:val="none"/>
                <w:u w:val="none"/>
              </w:rPr>
              <w:t>2.投诉较多，给被特许人造成较大损失，造成社会影响较大</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8D133F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责令改正，处3万元以上5万元以下罚款，并公告。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86A2EA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F12E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74D7217E">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26</w:t>
            </w:r>
          </w:p>
        </w:tc>
        <w:tc>
          <w:tcPr>
            <w:tcW w:w="685" w:type="pct"/>
            <w:vMerge w:val="restart"/>
            <w:tcBorders>
              <w:top w:val="single" w:color="000000" w:sz="4" w:space="0"/>
              <w:left w:val="single" w:color="000000" w:sz="4" w:space="0"/>
              <w:right w:val="single" w:color="000000" w:sz="4" w:space="0"/>
            </w:tcBorders>
            <w:noWrap w:val="0"/>
            <w:vAlign w:val="center"/>
          </w:tcPr>
          <w:p w14:paraId="43A115D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对特许人未按时报送年度订立特许经营合同的行政处罚（2602）</w:t>
            </w:r>
          </w:p>
        </w:tc>
        <w:tc>
          <w:tcPr>
            <w:tcW w:w="1324" w:type="pct"/>
            <w:vMerge w:val="restart"/>
            <w:tcBorders>
              <w:top w:val="single" w:color="000000" w:sz="4" w:space="0"/>
              <w:left w:val="single" w:color="000000" w:sz="4" w:space="0"/>
              <w:right w:val="single" w:color="000000" w:sz="4" w:space="0"/>
            </w:tcBorders>
            <w:noWrap w:val="0"/>
            <w:vAlign w:val="center"/>
          </w:tcPr>
          <w:p w14:paraId="15AFC94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《商业特许经营管理条例》（国务院令第485号）第十九条　特许人应当在每年第一季度将其上一年度订立特许经营合同的情况向商务主管部门报告。</w:t>
            </w:r>
          </w:p>
          <w:p w14:paraId="5519303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第二十六条 特许人违反本条例第十六条、第十九条规定的,由商务主管部门责令改正,可以处1万元以下的罚款；情节严重的,处1万元以上5万元以下的罚款,并予以公告。</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904764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52182B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因疏漏原因1年未向商务主管部门提交报告</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未被投诉、举报，未给被特许人造成损失的，改正态度较好，能立即整改的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23BFED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1DAE4B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B624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AAF955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B5A66A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C8FF90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B0FDA1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B51397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属初次违法，因疏漏原因1年未向商务主管部门提交报告，未被投诉、举报，未给被特许人造成损失的，改正态度较好，能在限期内整改。</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36FAD8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9CAF0A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75E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7F2892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776153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584C2F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8AE07F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234718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1.社会影响较小，整改态度较好，能整改按时向商务主管部门提交报告；</w:t>
            </w:r>
          </w:p>
          <w:p w14:paraId="38E57BF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E52B7F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7592D3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24E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337A9A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FCAA40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E23EC0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0645DF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1EC500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1.社会影响较小，给被特许人造成较小损失，且能主动减轻被特许人损失，在限期内向商务主管部门提交报告；</w:t>
            </w:r>
          </w:p>
          <w:p w14:paraId="6963EE9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7C657B0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495CB9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责令改正，可处1万元以下罚款。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37BE08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62E8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BB9B65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6BC73E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CF12BA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98BEBD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274879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4414C5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责令改正，处1万元以上3万元以下罚款，并公告。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036970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7D6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473AFE3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66E2FC1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0B1FA54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91B496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AB7CC3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投诉较多，给被特许人造成较大损失，造成社会影响较大，多年未向商务主管部门提交报告。</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5DBC53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责令改正，处3万元以上5万元以下罚款，并公告。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68984A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04B9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2402CA32">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27</w:t>
            </w:r>
          </w:p>
        </w:tc>
        <w:tc>
          <w:tcPr>
            <w:tcW w:w="685" w:type="pct"/>
            <w:vMerge w:val="restart"/>
            <w:tcBorders>
              <w:top w:val="single" w:color="000000" w:sz="4" w:space="0"/>
              <w:left w:val="single" w:color="000000" w:sz="4" w:space="0"/>
              <w:right w:val="single" w:color="000000" w:sz="4" w:space="0"/>
            </w:tcBorders>
            <w:noWrap w:val="0"/>
            <w:vAlign w:val="center"/>
          </w:tcPr>
          <w:p w14:paraId="51840CA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对特许人未依法向被特许人披露相关信息的行政处罚（2603）</w:t>
            </w:r>
          </w:p>
        </w:tc>
        <w:tc>
          <w:tcPr>
            <w:tcW w:w="1324" w:type="pct"/>
            <w:vMerge w:val="restart"/>
            <w:tcBorders>
              <w:top w:val="single" w:color="000000" w:sz="4" w:space="0"/>
              <w:left w:val="single" w:color="000000" w:sz="4" w:space="0"/>
              <w:right w:val="single" w:color="000000" w:sz="4" w:space="0"/>
            </w:tcBorders>
            <w:noWrap w:val="0"/>
            <w:vAlign w:val="center"/>
          </w:tcPr>
          <w:p w14:paraId="24474BC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《商业特许经营管理条例》（国务院令第485号）第二十一条 特许人应当在订立特许经营合同之日前至少30日，以书面形式向被特许人提供本条例第二十二条规定的信息，并提供特许经营合同文本。</w:t>
            </w:r>
          </w:p>
          <w:p w14:paraId="50B7737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第二十三条　特许人向被特许人提供的信息应当真实、准确、完整，不得隐瞒有关信息，或者提供虚假信息。</w:t>
            </w:r>
          </w:p>
          <w:p w14:paraId="6B824C5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特许人向被特许人提供的信息发生重大变更的，应当及时通知被特许人。</w:t>
            </w:r>
          </w:p>
          <w:p w14:paraId="4181259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特许人隐瞒有关信息或者提供虚假信息的，被特许人可以解除特许经营合同。</w:t>
            </w:r>
          </w:p>
          <w:p w14:paraId="3DB7BCB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第二十八条 特许人违反本条例第二十一条、第二十三条规定,被特许人向商务主管部门举报并经查实的,由商务主管部门责令改正,处1万元以上5万元以下的罚款；情节严重的,处5万元以上10万元以下的罚款,并予以公告。</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5E4887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5588D5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未被投诉、举报，未给被特许人造成损失的，改正态度较好，能立即整改</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9FCA22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D1E96C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56F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187" w:type="pct"/>
            <w:vMerge w:val="continue"/>
            <w:tcBorders>
              <w:left w:val="single" w:color="000000" w:sz="4" w:space="0"/>
              <w:right w:val="single" w:color="000000" w:sz="4" w:space="0"/>
            </w:tcBorders>
            <w:noWrap w:val="0"/>
            <w:vAlign w:val="center"/>
          </w:tcPr>
          <w:p w14:paraId="26715E3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2CFCE9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F65074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1B2CE3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58501D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属初次违法，未被投诉、举报，未给被特许人造成损失的，改正态度较好，能在限期内整改。</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2F9243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41323A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3C3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187" w:type="pct"/>
            <w:vMerge w:val="continue"/>
            <w:tcBorders>
              <w:left w:val="single" w:color="000000" w:sz="4" w:space="0"/>
              <w:right w:val="single" w:color="000000" w:sz="4" w:space="0"/>
            </w:tcBorders>
            <w:noWrap w:val="0"/>
            <w:vAlign w:val="center"/>
          </w:tcPr>
          <w:p w14:paraId="5BB45E0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A78779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A7A28A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550F4D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5E0E9D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1.社会影响较小，给被特许人造成较小损失，整改态度较好，能立即弥补特许人损失；</w:t>
            </w:r>
          </w:p>
          <w:p w14:paraId="6027B10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9041F3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9E3A25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2A4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jc w:val="center"/>
        </w:trPr>
        <w:tc>
          <w:tcPr>
            <w:tcW w:w="187" w:type="pct"/>
            <w:vMerge w:val="continue"/>
            <w:tcBorders>
              <w:left w:val="single" w:color="000000" w:sz="4" w:space="0"/>
              <w:right w:val="single" w:color="000000" w:sz="4" w:space="0"/>
            </w:tcBorders>
            <w:noWrap w:val="0"/>
            <w:vAlign w:val="center"/>
          </w:tcPr>
          <w:p w14:paraId="6CD1A34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9CF67A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0B9AC2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46726B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E49446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1.社会影响较小，给被特许人造成较小损失，且能主动减轻被特许人损失；</w:t>
            </w:r>
          </w:p>
          <w:p w14:paraId="7EE3076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20F339D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9DC176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责令改正，处1万元以上3万元以下罚款。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24ECC8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6BF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jc w:val="center"/>
        </w:trPr>
        <w:tc>
          <w:tcPr>
            <w:tcW w:w="187" w:type="pct"/>
            <w:vMerge w:val="continue"/>
            <w:tcBorders>
              <w:left w:val="single" w:color="000000" w:sz="4" w:space="0"/>
              <w:right w:val="single" w:color="000000" w:sz="4" w:space="0"/>
            </w:tcBorders>
            <w:noWrap w:val="0"/>
            <w:vAlign w:val="center"/>
          </w:tcPr>
          <w:p w14:paraId="4C3EDCD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804730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132ECC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C15536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C023E6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611F10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责令改正，处3万元以上</w:t>
            </w:r>
            <w:r>
              <w:rPr>
                <w:rFonts w:hint="eastAsia" w:ascii="仿宋" w:hAnsi="仿宋" w:eastAsia="仿宋" w:cs="仿宋"/>
                <w:i w:val="0"/>
                <w:iCs w:val="0"/>
                <w:color w:val="auto"/>
                <w:sz w:val="18"/>
                <w:szCs w:val="18"/>
                <w:highlight w:val="none"/>
                <w:u w:val="none"/>
                <w:lang w:val="en-US" w:eastAsia="zh-CN"/>
              </w:rPr>
              <w:t>5</w:t>
            </w:r>
            <w:r>
              <w:rPr>
                <w:rFonts w:hint="eastAsia" w:ascii="仿宋" w:hAnsi="仿宋" w:eastAsia="仿宋" w:cs="仿宋"/>
                <w:i w:val="0"/>
                <w:iCs w:val="0"/>
                <w:color w:val="auto"/>
                <w:sz w:val="18"/>
                <w:szCs w:val="18"/>
                <w:highlight w:val="none"/>
                <w:u w:val="none"/>
              </w:rPr>
              <w:t>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125BE9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8DA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007F807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7E5F661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0C334A4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0DA7D9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1D310F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投诉较多，给被特许人造成较大损失，造成社会影响较大</w:t>
            </w:r>
            <w:r>
              <w:rPr>
                <w:rFonts w:hint="eastAsia" w:ascii="仿宋" w:hAnsi="仿宋" w:eastAsia="仿宋" w:cs="仿宋"/>
                <w:i w:val="0"/>
                <w:iCs w:val="0"/>
                <w:color w:val="auto"/>
                <w:sz w:val="18"/>
                <w:szCs w:val="18"/>
                <w:highlight w:val="none"/>
                <w:u w:val="none"/>
                <w:lang w:eastAsia="zh-CN"/>
              </w:rPr>
              <w:t>。</w:t>
            </w:r>
          </w:p>
          <w:p w14:paraId="0682B68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F44723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w:t>
            </w:r>
            <w:r>
              <w:rPr>
                <w:rFonts w:hint="eastAsia" w:ascii="仿宋" w:hAnsi="仿宋" w:eastAsia="仿宋" w:cs="仿宋"/>
                <w:i w:val="0"/>
                <w:iCs w:val="0"/>
                <w:color w:val="auto"/>
                <w:sz w:val="18"/>
                <w:szCs w:val="18"/>
                <w:highlight w:val="none"/>
                <w:u w:val="none"/>
                <w:lang w:val="en-US" w:eastAsia="zh-CN"/>
              </w:rPr>
              <w:t>5</w:t>
            </w:r>
            <w:r>
              <w:rPr>
                <w:rFonts w:hint="eastAsia" w:ascii="仿宋" w:hAnsi="仿宋" w:eastAsia="仿宋" w:cs="仿宋"/>
                <w:i w:val="0"/>
                <w:iCs w:val="0"/>
                <w:color w:val="auto"/>
                <w:sz w:val="18"/>
                <w:szCs w:val="18"/>
                <w:highlight w:val="none"/>
                <w:u w:val="none"/>
              </w:rPr>
              <w:t>万元以上10万元以下罚款，并公告。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A4BFFC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6928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0"/>
            <w:vAlign w:val="center"/>
          </w:tcPr>
          <w:p w14:paraId="0B642699">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四、洗染业管理</w:t>
            </w:r>
          </w:p>
        </w:tc>
      </w:tr>
      <w:tr w14:paraId="14A62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1DFDCDCF">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28</w:t>
            </w:r>
          </w:p>
        </w:tc>
        <w:tc>
          <w:tcPr>
            <w:tcW w:w="685" w:type="pct"/>
            <w:vMerge w:val="restart"/>
            <w:tcBorders>
              <w:top w:val="single" w:color="000000" w:sz="4" w:space="0"/>
              <w:left w:val="single" w:color="000000" w:sz="4" w:space="0"/>
              <w:right w:val="single" w:color="000000" w:sz="4" w:space="0"/>
            </w:tcBorders>
            <w:noWrap w:val="0"/>
            <w:vAlign w:val="center"/>
          </w:tcPr>
          <w:p w14:paraId="75A99AE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对违反《洗染业管理办法》相关规定的行政处罚（2604）</w:t>
            </w:r>
          </w:p>
        </w:tc>
        <w:tc>
          <w:tcPr>
            <w:tcW w:w="1324" w:type="pct"/>
            <w:vMerge w:val="restart"/>
            <w:tcBorders>
              <w:top w:val="single" w:color="000000" w:sz="4" w:space="0"/>
              <w:left w:val="single" w:color="000000" w:sz="4" w:space="0"/>
              <w:right w:val="single" w:color="000000" w:sz="4" w:space="0"/>
            </w:tcBorders>
            <w:noWrap w:val="0"/>
            <w:vAlign w:val="center"/>
          </w:tcPr>
          <w:p w14:paraId="71325AA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《洗染业管理办法》（商务部 国家工商行政管理总局 国家环境保护总局令  2007年第5号）第三条</w:t>
            </w:r>
            <w:r>
              <w:rPr>
                <w:rFonts w:hint="eastAsia" w:ascii="仿宋" w:hAnsi="仿宋" w:eastAsia="仿宋" w:cs="仿宋"/>
                <w:i w:val="0"/>
                <w:iCs w:val="0"/>
                <w:color w:val="auto"/>
                <w:sz w:val="18"/>
                <w:szCs w:val="18"/>
                <w:highlight w:val="none"/>
                <w:u w:val="none"/>
                <w:lang w:val="en-US" w:eastAsia="zh-CN"/>
              </w:rPr>
              <w:t>第一款</w:t>
            </w:r>
            <w:r>
              <w:rPr>
                <w:rFonts w:hint="eastAsia" w:ascii="仿宋" w:hAnsi="仿宋" w:eastAsia="仿宋" w:cs="仿宋"/>
                <w:i w:val="0"/>
                <w:iCs w:val="0"/>
                <w:color w:val="auto"/>
                <w:sz w:val="18"/>
                <w:szCs w:val="18"/>
                <w:highlight w:val="none"/>
                <w:u w:val="none"/>
              </w:rPr>
              <w:t xml:space="preserve"> 商务部对全国洗染行业进行指导、协调、监督和管理，地方各级商务主管部门负责本行政区域内洗染行业指导、协调、监督和管理工作。</w:t>
            </w:r>
          </w:p>
          <w:p w14:paraId="4C1287E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第二十二条</w:t>
            </w:r>
            <w:r>
              <w:rPr>
                <w:rFonts w:hint="eastAsia" w:ascii="仿宋" w:hAnsi="仿宋" w:eastAsia="仿宋" w:cs="仿宋"/>
                <w:i w:val="0"/>
                <w:iCs w:val="0"/>
                <w:color w:val="auto"/>
                <w:sz w:val="18"/>
                <w:szCs w:val="18"/>
                <w:highlight w:val="none"/>
                <w:u w:val="none"/>
                <w:lang w:val="en-US" w:eastAsia="zh-CN"/>
              </w:rPr>
              <w:t xml:space="preserve"> </w:t>
            </w:r>
            <w:r>
              <w:rPr>
                <w:rFonts w:hint="eastAsia" w:ascii="仿宋" w:hAnsi="仿宋" w:eastAsia="仿宋" w:cs="仿宋"/>
                <w:i w:val="0"/>
                <w:iCs w:val="0"/>
                <w:color w:val="auto"/>
                <w:sz w:val="18"/>
                <w:szCs w:val="18"/>
                <w:highlight w:val="none"/>
                <w:u w:val="none"/>
              </w:rPr>
              <w:t>经营者违反本办法规定，法律法规有规定的，从其规定</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没有规定的，由商务、工商、环保部门依据本办法第三条规定的职能责令改正，有违法所得的，可处违法所得3倍以下罚款，但最高不超过3万元</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没有违法所得的，可处1万元以下罚款</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并可予以公告。</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62758E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1BC344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未给消费者造成损失，改正态度较好，能现场或立即改正的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1AAEF2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D2DFA1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135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187" w:type="pct"/>
            <w:vMerge w:val="continue"/>
            <w:tcBorders>
              <w:left w:val="single" w:color="000000" w:sz="4" w:space="0"/>
              <w:right w:val="single" w:color="000000" w:sz="4" w:space="0"/>
            </w:tcBorders>
            <w:noWrap w:val="0"/>
            <w:vAlign w:val="center"/>
          </w:tcPr>
          <w:p w14:paraId="2A467A0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22761F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54521D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7977B4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05DDA6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属初次违法，未给消费者造成损失，改正态度较好，能在限期内改正。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678D24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0C38CB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CD5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F392FD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9275A2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2C2A32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8CE928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2F599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1.社会影响较小，给消费者造成较小损失，改正态度较好，且能在限期内减轻消费者损失；</w:t>
            </w:r>
          </w:p>
          <w:p w14:paraId="0679A9A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5D4AAC9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244504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有违法所得的，可处违法所得</w:t>
            </w: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倍以下罚款，最高不超过3万元</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没有违法所得的，可处</w:t>
            </w:r>
            <w:r>
              <w:rPr>
                <w:rFonts w:hint="eastAsia" w:ascii="仿宋" w:hAnsi="仿宋" w:eastAsia="仿宋" w:cs="仿宋"/>
                <w:i w:val="0"/>
                <w:iCs w:val="0"/>
                <w:color w:val="auto"/>
                <w:sz w:val="18"/>
                <w:szCs w:val="18"/>
                <w:highlight w:val="none"/>
                <w:u w:val="none"/>
                <w:lang w:val="en-US" w:eastAsia="zh-CN"/>
              </w:rPr>
              <w:t>3000</w:t>
            </w:r>
            <w:r>
              <w:rPr>
                <w:rFonts w:hint="eastAsia" w:ascii="仿宋" w:hAnsi="仿宋" w:eastAsia="仿宋" w:cs="仿宋"/>
                <w:i w:val="0"/>
                <w:iCs w:val="0"/>
                <w:color w:val="auto"/>
                <w:sz w:val="18"/>
                <w:szCs w:val="18"/>
                <w:highlight w:val="none"/>
                <w:u w:val="none"/>
              </w:rPr>
              <w:t>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11830E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A78F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87" w:type="pct"/>
            <w:vMerge w:val="continue"/>
            <w:tcBorders>
              <w:left w:val="single" w:color="000000" w:sz="4" w:space="0"/>
              <w:right w:val="single" w:color="000000" w:sz="4" w:space="0"/>
            </w:tcBorders>
            <w:noWrap w:val="0"/>
            <w:vAlign w:val="center"/>
          </w:tcPr>
          <w:p w14:paraId="6719679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23BA6F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4DA921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682F8E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867DC6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59EEEA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有违法所得的，可处违法所得</w:t>
            </w:r>
            <w:r>
              <w:rPr>
                <w:rFonts w:hint="eastAsia" w:ascii="仿宋" w:hAnsi="仿宋" w:eastAsia="仿宋" w:cs="仿宋"/>
                <w:i w:val="0"/>
                <w:iCs w:val="0"/>
                <w:color w:val="auto"/>
                <w:sz w:val="18"/>
                <w:szCs w:val="18"/>
                <w:highlight w:val="none"/>
                <w:u w:val="none"/>
                <w:lang w:val="en-US" w:eastAsia="zh-CN"/>
              </w:rPr>
              <w:t>1倍以上、2倍以下</w:t>
            </w:r>
            <w:r>
              <w:rPr>
                <w:rFonts w:hint="eastAsia" w:ascii="仿宋" w:hAnsi="仿宋" w:eastAsia="仿宋" w:cs="仿宋"/>
                <w:i w:val="0"/>
                <w:iCs w:val="0"/>
                <w:color w:val="auto"/>
                <w:sz w:val="18"/>
                <w:szCs w:val="18"/>
                <w:highlight w:val="none"/>
                <w:u w:val="none"/>
              </w:rPr>
              <w:t>罚款，最高不超过3万元</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没有违法所得的，可处</w:t>
            </w:r>
            <w:r>
              <w:rPr>
                <w:rFonts w:hint="eastAsia" w:ascii="仿宋" w:hAnsi="仿宋" w:eastAsia="仿宋" w:cs="仿宋"/>
                <w:i w:val="0"/>
                <w:iCs w:val="0"/>
                <w:color w:val="auto"/>
                <w:sz w:val="18"/>
                <w:szCs w:val="18"/>
                <w:highlight w:val="none"/>
                <w:u w:val="none"/>
                <w:lang w:val="en-US" w:eastAsia="zh-CN"/>
              </w:rPr>
              <w:t>3000以上、6000</w:t>
            </w:r>
            <w:r>
              <w:rPr>
                <w:rFonts w:hint="eastAsia" w:ascii="仿宋" w:hAnsi="仿宋" w:eastAsia="仿宋" w:cs="仿宋"/>
                <w:i w:val="0"/>
                <w:iCs w:val="0"/>
                <w:color w:val="auto"/>
                <w:sz w:val="18"/>
                <w:szCs w:val="18"/>
                <w:highlight w:val="none"/>
                <w:u w:val="none"/>
              </w:rPr>
              <w:t>元</w:t>
            </w:r>
            <w:r>
              <w:rPr>
                <w:rFonts w:hint="eastAsia" w:ascii="仿宋" w:hAnsi="仿宋" w:eastAsia="仿宋" w:cs="仿宋"/>
                <w:i w:val="0"/>
                <w:iCs w:val="0"/>
                <w:color w:val="auto"/>
                <w:sz w:val="18"/>
                <w:szCs w:val="18"/>
                <w:highlight w:val="none"/>
                <w:u w:val="none"/>
                <w:lang w:val="en-US" w:eastAsia="zh-CN"/>
              </w:rPr>
              <w:t>以下</w:t>
            </w:r>
            <w:r>
              <w:rPr>
                <w:rFonts w:hint="eastAsia" w:ascii="仿宋" w:hAnsi="仿宋" w:eastAsia="仿宋" w:cs="仿宋"/>
                <w:i w:val="0"/>
                <w:iCs w:val="0"/>
                <w:color w:val="auto"/>
                <w:sz w:val="18"/>
                <w:szCs w:val="18"/>
                <w:highlight w:val="none"/>
                <w:u w:val="none"/>
              </w:rPr>
              <w:t>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CB2F1E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CFF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444FC9A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77EB932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2DDF028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4F8F3A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B678FE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多次违法，给消费者造成较大损失或</w:t>
            </w:r>
            <w:r>
              <w:rPr>
                <w:rFonts w:hint="eastAsia" w:ascii="仿宋" w:hAnsi="仿宋" w:eastAsia="仿宋" w:cs="仿宋"/>
                <w:i w:val="0"/>
                <w:iCs w:val="0"/>
                <w:color w:val="auto"/>
                <w:sz w:val="18"/>
                <w:szCs w:val="18"/>
                <w:highlight w:val="none"/>
                <w:u w:val="none"/>
                <w:lang w:val="en-US" w:eastAsia="zh-CN"/>
              </w:rPr>
              <w:t>危害后果较重</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489918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有违法所得的，可处违法所得</w:t>
            </w:r>
            <w:r>
              <w:rPr>
                <w:rFonts w:hint="eastAsia" w:ascii="仿宋" w:hAnsi="仿宋" w:eastAsia="仿宋" w:cs="仿宋"/>
                <w:i w:val="0"/>
                <w:iCs w:val="0"/>
                <w:color w:val="auto"/>
                <w:sz w:val="18"/>
                <w:szCs w:val="18"/>
                <w:highlight w:val="none"/>
                <w:u w:val="none"/>
                <w:lang w:val="en-US" w:eastAsia="zh-CN"/>
              </w:rPr>
              <w:t>2倍以上、3倍以下</w:t>
            </w:r>
            <w:r>
              <w:rPr>
                <w:rFonts w:hint="eastAsia" w:ascii="仿宋" w:hAnsi="仿宋" w:eastAsia="仿宋" w:cs="仿宋"/>
                <w:i w:val="0"/>
                <w:iCs w:val="0"/>
                <w:color w:val="auto"/>
                <w:sz w:val="18"/>
                <w:szCs w:val="18"/>
                <w:highlight w:val="none"/>
                <w:u w:val="none"/>
              </w:rPr>
              <w:t>罚款，最高不超过3万元</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没有违法所得的，可处</w:t>
            </w:r>
            <w:r>
              <w:rPr>
                <w:rFonts w:hint="eastAsia" w:ascii="仿宋" w:hAnsi="仿宋" w:eastAsia="仿宋" w:cs="仿宋"/>
                <w:i w:val="0"/>
                <w:iCs w:val="0"/>
                <w:color w:val="auto"/>
                <w:sz w:val="18"/>
                <w:szCs w:val="18"/>
                <w:highlight w:val="none"/>
                <w:u w:val="none"/>
                <w:lang w:val="en-US" w:eastAsia="zh-CN"/>
              </w:rPr>
              <w:t>6000元以上、10000</w:t>
            </w:r>
            <w:r>
              <w:rPr>
                <w:rFonts w:hint="eastAsia" w:ascii="仿宋" w:hAnsi="仿宋" w:eastAsia="仿宋" w:cs="仿宋"/>
                <w:i w:val="0"/>
                <w:iCs w:val="0"/>
                <w:color w:val="auto"/>
                <w:sz w:val="18"/>
                <w:szCs w:val="18"/>
                <w:highlight w:val="none"/>
                <w:u w:val="none"/>
              </w:rPr>
              <w:t>元</w:t>
            </w:r>
            <w:r>
              <w:rPr>
                <w:rFonts w:hint="eastAsia" w:ascii="仿宋" w:hAnsi="仿宋" w:eastAsia="仿宋" w:cs="仿宋"/>
                <w:i w:val="0"/>
                <w:iCs w:val="0"/>
                <w:color w:val="auto"/>
                <w:sz w:val="18"/>
                <w:szCs w:val="18"/>
                <w:highlight w:val="none"/>
                <w:u w:val="none"/>
                <w:lang w:val="en-US" w:eastAsia="zh-CN"/>
              </w:rPr>
              <w:t>以下</w:t>
            </w:r>
            <w:r>
              <w:rPr>
                <w:rFonts w:hint="eastAsia" w:ascii="仿宋" w:hAnsi="仿宋" w:eastAsia="仿宋" w:cs="仿宋"/>
                <w:i w:val="0"/>
                <w:iCs w:val="0"/>
                <w:color w:val="auto"/>
                <w:sz w:val="18"/>
                <w:szCs w:val="18"/>
                <w:highlight w:val="none"/>
                <w:u w:val="none"/>
              </w:rPr>
              <w:t>罚款</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并予以公告</w:t>
            </w:r>
            <w:r>
              <w:rPr>
                <w:rFonts w:hint="eastAsia" w:ascii="仿宋" w:hAnsi="仿宋" w:eastAsia="仿宋" w:cs="仿宋"/>
                <w:i w:val="0"/>
                <w:iCs w:val="0"/>
                <w:color w:val="auto"/>
                <w:sz w:val="18"/>
                <w:szCs w:val="18"/>
                <w:highlight w:val="none"/>
                <w:u w:val="none"/>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AFC50E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5393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0"/>
            <w:vAlign w:val="center"/>
          </w:tcPr>
          <w:p w14:paraId="7404AAAC">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五、零售商供应商公平交易管理</w:t>
            </w:r>
          </w:p>
        </w:tc>
      </w:tr>
      <w:tr w14:paraId="579E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5222B418">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29</w:t>
            </w:r>
          </w:p>
        </w:tc>
        <w:tc>
          <w:tcPr>
            <w:tcW w:w="685" w:type="pct"/>
            <w:vMerge w:val="restart"/>
            <w:tcBorders>
              <w:top w:val="single" w:color="000000" w:sz="4" w:space="0"/>
              <w:left w:val="single" w:color="000000" w:sz="4" w:space="0"/>
              <w:right w:val="single" w:color="000000" w:sz="4" w:space="0"/>
            </w:tcBorders>
            <w:noWrap w:val="0"/>
            <w:vAlign w:val="center"/>
          </w:tcPr>
          <w:p w14:paraId="722FEA4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对零售商或者供应商违反公平交易规定的行政处罚（2605）</w:t>
            </w:r>
          </w:p>
        </w:tc>
        <w:tc>
          <w:tcPr>
            <w:tcW w:w="1324" w:type="pct"/>
            <w:vMerge w:val="restart"/>
            <w:tcBorders>
              <w:top w:val="single" w:color="000000" w:sz="4" w:space="0"/>
              <w:left w:val="single" w:color="000000" w:sz="4" w:space="0"/>
              <w:right w:val="single" w:color="000000" w:sz="4" w:space="0"/>
            </w:tcBorders>
            <w:noWrap w:val="0"/>
            <w:vAlign w:val="center"/>
          </w:tcPr>
          <w:p w14:paraId="7A1FC7D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《零售商供应商公平交易管理办法》第二十三条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EBCA6D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33459E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涉案金额1000元以内，能在限期内主动改正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7FFAF3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2A4F40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8268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187" w:type="pct"/>
            <w:vMerge w:val="continue"/>
            <w:tcBorders>
              <w:left w:val="single" w:color="000000" w:sz="4" w:space="0"/>
              <w:right w:val="single" w:color="000000" w:sz="4" w:space="0"/>
            </w:tcBorders>
            <w:noWrap w:val="0"/>
            <w:vAlign w:val="center"/>
          </w:tcPr>
          <w:p w14:paraId="32A2B37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F8DBAA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2AC1C9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A0D72A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403158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属初次违法，涉案金额2000元以内，能在限期内改正。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63F73F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3FE887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6826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39153E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20493E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7ECB3A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820F7E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BA4FB1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1.涉案金额30000元以内；能立即改正违法行为且主动减轻消费者损失；</w:t>
            </w:r>
          </w:p>
          <w:p w14:paraId="31E5343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32AEDBD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5D9A00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有违法所得的，可处违法所得</w:t>
            </w: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倍以下罚款，最高不超过3万元</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没有违法所得的，可处</w:t>
            </w:r>
            <w:r>
              <w:rPr>
                <w:rFonts w:hint="eastAsia" w:ascii="仿宋" w:hAnsi="仿宋" w:eastAsia="仿宋" w:cs="仿宋"/>
                <w:i w:val="0"/>
                <w:iCs w:val="0"/>
                <w:color w:val="auto"/>
                <w:sz w:val="18"/>
                <w:szCs w:val="18"/>
                <w:highlight w:val="none"/>
                <w:u w:val="none"/>
                <w:lang w:val="en-US" w:eastAsia="zh-CN"/>
              </w:rPr>
              <w:t>3000</w:t>
            </w:r>
            <w:r>
              <w:rPr>
                <w:rFonts w:hint="eastAsia" w:ascii="仿宋" w:hAnsi="仿宋" w:eastAsia="仿宋" w:cs="仿宋"/>
                <w:i w:val="0"/>
                <w:iCs w:val="0"/>
                <w:color w:val="auto"/>
                <w:sz w:val="18"/>
                <w:szCs w:val="18"/>
                <w:highlight w:val="none"/>
                <w:u w:val="none"/>
              </w:rPr>
              <w:t>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7C0431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9F22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266170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01DAF3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40B637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5B23CD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EDE5D1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D0C8EF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有违法所得的，可处违法所得</w:t>
            </w:r>
            <w:r>
              <w:rPr>
                <w:rFonts w:hint="eastAsia" w:ascii="仿宋" w:hAnsi="仿宋" w:eastAsia="仿宋" w:cs="仿宋"/>
                <w:i w:val="0"/>
                <w:iCs w:val="0"/>
                <w:color w:val="auto"/>
                <w:sz w:val="18"/>
                <w:szCs w:val="18"/>
                <w:highlight w:val="none"/>
                <w:u w:val="none"/>
                <w:lang w:val="en-US" w:eastAsia="zh-CN"/>
              </w:rPr>
              <w:t>1倍以上、2倍以下</w:t>
            </w:r>
            <w:r>
              <w:rPr>
                <w:rFonts w:hint="eastAsia" w:ascii="仿宋" w:hAnsi="仿宋" w:eastAsia="仿宋" w:cs="仿宋"/>
                <w:i w:val="0"/>
                <w:iCs w:val="0"/>
                <w:color w:val="auto"/>
                <w:sz w:val="18"/>
                <w:szCs w:val="18"/>
                <w:highlight w:val="none"/>
                <w:u w:val="none"/>
              </w:rPr>
              <w:t>罚款，最高不超过3万元</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没有违法所得的，可处</w:t>
            </w:r>
            <w:r>
              <w:rPr>
                <w:rFonts w:hint="eastAsia" w:ascii="仿宋" w:hAnsi="仿宋" w:eastAsia="仿宋" w:cs="仿宋"/>
                <w:i w:val="0"/>
                <w:iCs w:val="0"/>
                <w:color w:val="auto"/>
                <w:sz w:val="18"/>
                <w:szCs w:val="18"/>
                <w:highlight w:val="none"/>
                <w:u w:val="none"/>
                <w:lang w:val="en-US" w:eastAsia="zh-CN"/>
              </w:rPr>
              <w:t>3000以上、6000</w:t>
            </w:r>
            <w:r>
              <w:rPr>
                <w:rFonts w:hint="eastAsia" w:ascii="仿宋" w:hAnsi="仿宋" w:eastAsia="仿宋" w:cs="仿宋"/>
                <w:i w:val="0"/>
                <w:iCs w:val="0"/>
                <w:color w:val="auto"/>
                <w:sz w:val="18"/>
                <w:szCs w:val="18"/>
                <w:highlight w:val="none"/>
                <w:u w:val="none"/>
              </w:rPr>
              <w:t>元</w:t>
            </w:r>
            <w:r>
              <w:rPr>
                <w:rFonts w:hint="eastAsia" w:ascii="仿宋" w:hAnsi="仿宋" w:eastAsia="仿宋" w:cs="仿宋"/>
                <w:i w:val="0"/>
                <w:iCs w:val="0"/>
                <w:color w:val="auto"/>
                <w:sz w:val="18"/>
                <w:szCs w:val="18"/>
                <w:highlight w:val="none"/>
                <w:u w:val="none"/>
                <w:lang w:val="en-US" w:eastAsia="zh-CN"/>
              </w:rPr>
              <w:t>以下</w:t>
            </w:r>
            <w:r>
              <w:rPr>
                <w:rFonts w:hint="eastAsia" w:ascii="仿宋" w:hAnsi="仿宋" w:eastAsia="仿宋" w:cs="仿宋"/>
                <w:i w:val="0"/>
                <w:iCs w:val="0"/>
                <w:color w:val="auto"/>
                <w:sz w:val="18"/>
                <w:szCs w:val="18"/>
                <w:highlight w:val="none"/>
                <w:u w:val="none"/>
              </w:rPr>
              <w:t>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2D63AC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307E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77DE5A8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597E34F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665F5C3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4A3920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E3C7E37">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tLeast"/>
              <w:jc w:val="both"/>
              <w:textAlignment w:val="center"/>
              <w:rPr>
                <w:rFonts w:hint="eastAsia"/>
                <w:sz w:val="18"/>
                <w:szCs w:val="18"/>
                <w:highlight w:val="none"/>
                <w:lang w:eastAsia="zh-CN"/>
              </w:rPr>
            </w:pPr>
            <w:r>
              <w:rPr>
                <w:rFonts w:hint="eastAsia" w:ascii="仿宋" w:hAnsi="仿宋" w:eastAsia="仿宋" w:cs="仿宋"/>
                <w:i w:val="0"/>
                <w:iCs w:val="0"/>
                <w:color w:val="auto"/>
                <w:sz w:val="18"/>
                <w:szCs w:val="18"/>
                <w:highlight w:val="none"/>
                <w:u w:val="none"/>
              </w:rPr>
              <w:t>涉案金额50000元以上</w:t>
            </w:r>
            <w:r>
              <w:rPr>
                <w:rFonts w:hint="eastAsia" w:ascii="仿宋" w:hAnsi="仿宋" w:eastAsia="仿宋" w:cs="仿宋"/>
                <w:i w:val="0"/>
                <w:iCs w:val="0"/>
                <w:color w:val="auto"/>
                <w:sz w:val="18"/>
                <w:szCs w:val="18"/>
                <w:highlight w:val="none"/>
                <w:u w:val="none"/>
                <w:lang w:eastAsia="zh-CN"/>
              </w:rPr>
              <w:t>；</w:t>
            </w:r>
          </w:p>
          <w:p w14:paraId="1845F33A">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tLeast"/>
              <w:jc w:val="both"/>
              <w:textAlignment w:val="center"/>
              <w:rPr>
                <w:rFonts w:hint="eastAsia"/>
                <w:sz w:val="18"/>
                <w:szCs w:val="18"/>
                <w:highlight w:val="none"/>
                <w:lang w:eastAsia="zh-CN"/>
              </w:rPr>
            </w:pPr>
            <w:r>
              <w:rPr>
                <w:rFonts w:hint="eastAsia" w:ascii="仿宋" w:hAnsi="仿宋" w:eastAsia="仿宋" w:cs="仿宋"/>
                <w:i w:val="0"/>
                <w:iCs w:val="0"/>
                <w:color w:val="auto"/>
                <w:kern w:val="2"/>
                <w:sz w:val="18"/>
                <w:szCs w:val="18"/>
                <w:highlight w:val="none"/>
                <w:u w:val="none"/>
                <w:lang w:val="en-US" w:eastAsia="zh-CN" w:bidi="ar-SA"/>
              </w:rPr>
              <w:t>3次及以上违反本办法规定，不公平交易的。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B9B237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有违法所得的，可处违法所得</w:t>
            </w:r>
            <w:r>
              <w:rPr>
                <w:rFonts w:hint="eastAsia" w:ascii="仿宋" w:hAnsi="仿宋" w:eastAsia="仿宋" w:cs="仿宋"/>
                <w:i w:val="0"/>
                <w:iCs w:val="0"/>
                <w:color w:val="auto"/>
                <w:sz w:val="18"/>
                <w:szCs w:val="18"/>
                <w:highlight w:val="none"/>
                <w:u w:val="none"/>
                <w:lang w:val="en-US" w:eastAsia="zh-CN"/>
              </w:rPr>
              <w:t>2倍以上、3倍以下</w:t>
            </w:r>
            <w:r>
              <w:rPr>
                <w:rFonts w:hint="eastAsia" w:ascii="仿宋" w:hAnsi="仿宋" w:eastAsia="仿宋" w:cs="仿宋"/>
                <w:i w:val="0"/>
                <w:iCs w:val="0"/>
                <w:color w:val="auto"/>
                <w:sz w:val="18"/>
                <w:szCs w:val="18"/>
                <w:highlight w:val="none"/>
                <w:u w:val="none"/>
              </w:rPr>
              <w:t>罚款，最高不超过3万元</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没有违法所得的，可处</w:t>
            </w:r>
            <w:r>
              <w:rPr>
                <w:rFonts w:hint="eastAsia" w:ascii="仿宋" w:hAnsi="仿宋" w:eastAsia="仿宋" w:cs="仿宋"/>
                <w:i w:val="0"/>
                <w:iCs w:val="0"/>
                <w:color w:val="auto"/>
                <w:sz w:val="18"/>
                <w:szCs w:val="18"/>
                <w:highlight w:val="none"/>
                <w:u w:val="none"/>
                <w:lang w:val="en-US" w:eastAsia="zh-CN"/>
              </w:rPr>
              <w:t>6000元以上、10000</w:t>
            </w:r>
            <w:r>
              <w:rPr>
                <w:rFonts w:hint="eastAsia" w:ascii="仿宋" w:hAnsi="仿宋" w:eastAsia="仿宋" w:cs="仿宋"/>
                <w:i w:val="0"/>
                <w:iCs w:val="0"/>
                <w:color w:val="auto"/>
                <w:sz w:val="18"/>
                <w:szCs w:val="18"/>
                <w:highlight w:val="none"/>
                <w:u w:val="none"/>
              </w:rPr>
              <w:t>元</w:t>
            </w:r>
            <w:r>
              <w:rPr>
                <w:rFonts w:hint="eastAsia" w:ascii="仿宋" w:hAnsi="仿宋" w:eastAsia="仿宋" w:cs="仿宋"/>
                <w:i w:val="0"/>
                <w:iCs w:val="0"/>
                <w:color w:val="auto"/>
                <w:sz w:val="18"/>
                <w:szCs w:val="18"/>
                <w:highlight w:val="none"/>
                <w:u w:val="none"/>
                <w:lang w:val="en-US" w:eastAsia="zh-CN"/>
              </w:rPr>
              <w:t>以下</w:t>
            </w:r>
            <w:r>
              <w:rPr>
                <w:rFonts w:hint="eastAsia" w:ascii="仿宋" w:hAnsi="仿宋" w:eastAsia="仿宋" w:cs="仿宋"/>
                <w:i w:val="0"/>
                <w:iCs w:val="0"/>
                <w:color w:val="auto"/>
                <w:sz w:val="18"/>
                <w:szCs w:val="18"/>
                <w:highlight w:val="none"/>
                <w:u w:val="none"/>
              </w:rPr>
              <w:t>罚款</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并予以公告</w:t>
            </w:r>
            <w:r>
              <w:rPr>
                <w:rFonts w:hint="eastAsia" w:ascii="仿宋" w:hAnsi="仿宋" w:eastAsia="仿宋" w:cs="仿宋"/>
                <w:i w:val="0"/>
                <w:iCs w:val="0"/>
                <w:color w:val="auto"/>
                <w:sz w:val="18"/>
                <w:szCs w:val="18"/>
                <w:highlight w:val="none"/>
                <w:u w:val="none"/>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6D5D34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9BF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0"/>
            <w:vAlign w:val="center"/>
          </w:tcPr>
          <w:p w14:paraId="0B02A23C">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六、拍卖</w:t>
            </w:r>
          </w:p>
        </w:tc>
      </w:tr>
      <w:tr w14:paraId="09AB7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77B60B3F">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30</w:t>
            </w:r>
          </w:p>
        </w:tc>
        <w:tc>
          <w:tcPr>
            <w:tcW w:w="685" w:type="pct"/>
            <w:vMerge w:val="restart"/>
            <w:tcBorders>
              <w:top w:val="single" w:color="000000" w:sz="4" w:space="0"/>
              <w:left w:val="single" w:color="000000" w:sz="4" w:space="0"/>
              <w:right w:val="single" w:color="000000" w:sz="4" w:space="0"/>
            </w:tcBorders>
            <w:noWrap w:val="0"/>
            <w:vAlign w:val="center"/>
          </w:tcPr>
          <w:p w14:paraId="6E0EC880">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拍卖企业出租、擅自转让拍卖经营权（2606之一）</w:t>
            </w:r>
          </w:p>
        </w:tc>
        <w:tc>
          <w:tcPr>
            <w:tcW w:w="1324" w:type="pct"/>
            <w:vMerge w:val="restart"/>
            <w:tcBorders>
              <w:top w:val="single" w:color="000000" w:sz="4" w:space="0"/>
              <w:left w:val="single" w:color="000000" w:sz="4" w:space="0"/>
              <w:right w:val="single" w:color="000000" w:sz="4" w:space="0"/>
            </w:tcBorders>
            <w:noWrap w:val="0"/>
            <w:vAlign w:val="center"/>
          </w:tcPr>
          <w:p w14:paraId="618E615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《拍卖管理办法》(2004年12月2日商务部令第24号公布　根据2015年10月28日《商务部关于修改部分规章和规范性文件的决定》第一次修订　根据2019年11月30日《商务部关于废止和修改部分规章的决定》第二次修订)第二十条　拍卖企业应当依法开展拍卖活动，不得有下列行为：</w:t>
            </w:r>
          </w:p>
          <w:p w14:paraId="79442BE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（一）出租、擅自转让拍卖经营权；</w:t>
            </w:r>
            <w:r>
              <w:rPr>
                <w:rFonts w:hint="default" w:ascii="仿宋" w:hAnsi="仿宋" w:eastAsia="仿宋" w:cs="仿宋"/>
                <w:i w:val="0"/>
                <w:iCs w:val="0"/>
                <w:color w:val="auto"/>
                <w:sz w:val="18"/>
                <w:szCs w:val="18"/>
                <w:highlight w:val="none"/>
                <w:u w:val="none"/>
                <w:lang w:val="en-US"/>
              </w:rPr>
              <w:t>......</w:t>
            </w:r>
            <w:r>
              <w:rPr>
                <w:rFonts w:hint="default" w:ascii="仿宋" w:hAnsi="仿宋" w:eastAsia="仿宋" w:cs="仿宋"/>
                <w:i w:val="0"/>
                <w:iCs w:val="0"/>
                <w:color w:val="auto"/>
                <w:sz w:val="18"/>
                <w:szCs w:val="18"/>
                <w:highlight w:val="none"/>
                <w:u w:val="none"/>
                <w:lang w:val="en-US"/>
              </w:rPr>
              <w:br w:type="textWrapping"/>
            </w:r>
            <w:r>
              <w:rPr>
                <w:rFonts w:hint="default" w:ascii="仿宋" w:hAnsi="仿宋" w:eastAsia="仿宋" w:cs="仿宋"/>
                <w:i w:val="0"/>
                <w:iCs w:val="0"/>
                <w:color w:val="auto"/>
                <w:sz w:val="18"/>
                <w:szCs w:val="18"/>
                <w:highlight w:val="none"/>
                <w:u w:val="none"/>
                <w:lang w:val="en-US"/>
              </w:rPr>
              <w:t>第三十九条　拍卖企业违反第二十条第（一）项，由省级商务主管部门责令其改正，并处3万元以下罚款。</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1CF3C7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1DBF57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val="en-US" w:eastAsia="zh-CN"/>
              </w:rPr>
              <w:t>受让方尚未从事拍卖活动，</w:t>
            </w:r>
            <w:r>
              <w:rPr>
                <w:rFonts w:hint="eastAsia" w:ascii="仿宋" w:hAnsi="仿宋" w:eastAsia="仿宋" w:cs="仿宋"/>
                <w:i w:val="0"/>
                <w:iCs w:val="0"/>
                <w:color w:val="auto"/>
                <w:sz w:val="18"/>
                <w:szCs w:val="18"/>
                <w:highlight w:val="none"/>
                <w:u w:val="none"/>
              </w:rPr>
              <w:t>未给委托人或买受人造成损失，改正态度较好，能现场或立即改正的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934CDF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5F5832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FFB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249092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3102AF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F5664E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79EC13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34B5A8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w:t>
            </w:r>
            <w:r>
              <w:rPr>
                <w:rFonts w:hint="eastAsia" w:ascii="仿宋" w:hAnsi="仿宋" w:eastAsia="仿宋" w:cs="仿宋"/>
                <w:i w:val="0"/>
                <w:iCs w:val="0"/>
                <w:color w:val="auto"/>
                <w:sz w:val="18"/>
                <w:szCs w:val="18"/>
                <w:highlight w:val="none"/>
                <w:u w:val="none"/>
                <w:lang w:val="en-US" w:eastAsia="zh-CN"/>
              </w:rPr>
              <w:t>受让方尚未从事拍卖活动，</w:t>
            </w:r>
            <w:r>
              <w:rPr>
                <w:rFonts w:hint="eastAsia" w:ascii="仿宋" w:hAnsi="仿宋" w:eastAsia="仿宋" w:cs="仿宋"/>
                <w:i w:val="0"/>
                <w:iCs w:val="0"/>
                <w:color w:val="auto"/>
                <w:sz w:val="18"/>
                <w:szCs w:val="18"/>
                <w:highlight w:val="none"/>
                <w:u w:val="none"/>
              </w:rPr>
              <w:t>未给委托人或买受人造成损失，改正态度较好，能在限期内改正。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05F7D7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B4804B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B91E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8E49D3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77469E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2FC474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74F33B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B7A4B6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val="en-US" w:eastAsia="zh-CN"/>
              </w:rPr>
              <w:t>受让方从事拍卖活动1次及以下</w:t>
            </w:r>
            <w:r>
              <w:rPr>
                <w:rFonts w:hint="eastAsia" w:ascii="仿宋" w:hAnsi="仿宋" w:eastAsia="仿宋" w:cs="仿宋"/>
                <w:i w:val="0"/>
                <w:iCs w:val="0"/>
                <w:color w:val="auto"/>
                <w:sz w:val="18"/>
                <w:szCs w:val="18"/>
                <w:highlight w:val="none"/>
                <w:u w:val="none"/>
              </w:rPr>
              <w:t>，给委托人或买受人造成较小损失，改正态度较好，能现场或立即弥补其损失</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EFF5CD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6AD17A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5E0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939977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94387B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D305FB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BC4E0A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AB8F3A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1.受让方从事拍卖活动1次及以下，改正态度较好；</w:t>
            </w:r>
            <w:r>
              <w:rPr>
                <w:rFonts w:hint="eastAsia" w:ascii="仿宋" w:hAnsi="仿宋" w:eastAsia="仿宋" w:cs="仿宋"/>
                <w:i w:val="0"/>
                <w:iCs w:val="0"/>
                <w:color w:val="auto"/>
                <w:sz w:val="18"/>
                <w:szCs w:val="18"/>
                <w:highlight w:val="none"/>
                <w:u w:val="none"/>
                <w:lang w:val="en-US" w:eastAsia="zh-CN"/>
              </w:rPr>
              <w:br w:type="textWrapping"/>
            </w:r>
            <w:r>
              <w:rPr>
                <w:rFonts w:hint="eastAsia" w:ascii="仿宋" w:hAnsi="仿宋" w:eastAsia="仿宋" w:cs="仿宋"/>
                <w:i w:val="0"/>
                <w:iCs w:val="0"/>
                <w:color w:val="auto"/>
                <w:sz w:val="18"/>
                <w:szCs w:val="18"/>
                <w:highlight w:val="none"/>
                <w:u w:val="none"/>
                <w:lang w:val="en-US" w:eastAsia="zh-CN"/>
              </w:rPr>
              <w:t>2.积极配合商务部门调查并主动提供证据材料；</w:t>
            </w:r>
          </w:p>
          <w:p w14:paraId="07203AE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F9CE6C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责令改正，并处 1 万元</w:t>
            </w:r>
          </w:p>
          <w:p w14:paraId="5D499C2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8084A5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514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87" w:type="pct"/>
            <w:vMerge w:val="continue"/>
            <w:tcBorders>
              <w:left w:val="single" w:color="000000" w:sz="4" w:space="0"/>
              <w:right w:val="single" w:color="000000" w:sz="4" w:space="0"/>
            </w:tcBorders>
            <w:noWrap w:val="0"/>
            <w:vAlign w:val="center"/>
          </w:tcPr>
          <w:p w14:paraId="5AD9E7E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3C2B96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723353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99D07F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D5882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23A734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责令改正，并处 1 万元</w:t>
            </w:r>
          </w:p>
          <w:p w14:paraId="530F3A2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以上 2 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4887D0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895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4010CAE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6D83110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7DE40C9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A57F92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55C416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受让方从事拍卖活动3次及以上，情节严重的。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1BD31B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责令改正，并处 2 万元</w:t>
            </w:r>
          </w:p>
          <w:p w14:paraId="5A9353A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以上 3 万元以下罚款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804848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5F5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0BB33B98">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31</w:t>
            </w:r>
          </w:p>
        </w:tc>
        <w:tc>
          <w:tcPr>
            <w:tcW w:w="685" w:type="pct"/>
            <w:vMerge w:val="restart"/>
            <w:tcBorders>
              <w:top w:val="single" w:color="000000" w:sz="4" w:space="0"/>
              <w:left w:val="single" w:color="000000" w:sz="4" w:space="0"/>
              <w:right w:val="single" w:color="000000" w:sz="4" w:space="0"/>
            </w:tcBorders>
            <w:noWrap w:val="0"/>
            <w:vAlign w:val="center"/>
          </w:tcPr>
          <w:p w14:paraId="19CDC68D">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拍卖企业主持拍卖活动的拍卖师不符合条件（2606之一）</w:t>
            </w:r>
          </w:p>
        </w:tc>
        <w:tc>
          <w:tcPr>
            <w:tcW w:w="1324" w:type="pct"/>
            <w:vMerge w:val="restart"/>
            <w:tcBorders>
              <w:top w:val="single" w:color="000000" w:sz="4" w:space="0"/>
              <w:left w:val="single" w:color="000000" w:sz="4" w:space="0"/>
              <w:right w:val="single" w:color="000000" w:sz="4" w:space="0"/>
            </w:tcBorders>
            <w:noWrap w:val="0"/>
            <w:vAlign w:val="center"/>
          </w:tcPr>
          <w:p w14:paraId="67EE588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《拍卖管理办法》(2004年12月2日商务部令第24号公布　根据2015年10月28日《商务部关于修改部分规章和规范性文件的决定》第一次修订　根据2019年11月30日《商务部关于废止和修改部分规章的决定》第二次修订)第二十条　拍卖企业应当依法开展拍卖活动，不得有下列行为：</w:t>
            </w:r>
          </w:p>
          <w:p w14:paraId="61B05E7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default" w:ascii="仿宋" w:hAnsi="仿宋" w:eastAsia="仿宋" w:cs="仿宋"/>
                <w:i w:val="0"/>
                <w:iCs w:val="0"/>
                <w:color w:val="auto"/>
                <w:sz w:val="18"/>
                <w:szCs w:val="18"/>
                <w:highlight w:val="none"/>
                <w:u w:val="none"/>
                <w:lang w:val="en-US"/>
              </w:rPr>
              <w:t>（三）雇佣未依法注册的拍卖师或其他人员充任拍卖师主持拍卖活动的；......</w:t>
            </w:r>
            <w:r>
              <w:rPr>
                <w:rFonts w:hint="default" w:ascii="仿宋" w:hAnsi="仿宋" w:eastAsia="仿宋" w:cs="仿宋"/>
                <w:i w:val="0"/>
                <w:iCs w:val="0"/>
                <w:color w:val="auto"/>
                <w:sz w:val="18"/>
                <w:szCs w:val="18"/>
                <w:highlight w:val="none"/>
                <w:u w:val="none"/>
                <w:lang w:val="en-US"/>
              </w:rPr>
              <w:br w:type="textWrapping"/>
            </w:r>
            <w:r>
              <w:rPr>
                <w:rFonts w:hint="default" w:ascii="仿宋" w:hAnsi="仿宋" w:eastAsia="仿宋" w:cs="仿宋"/>
                <w:i w:val="0"/>
                <w:iCs w:val="0"/>
                <w:color w:val="auto"/>
                <w:sz w:val="18"/>
                <w:szCs w:val="18"/>
                <w:highlight w:val="none"/>
                <w:u w:val="none"/>
                <w:lang w:val="en-US"/>
              </w:rPr>
              <w:t>第四十条　拍卖企业违反本办法第二十条第（三）项的规定，由省级商务主管部门视情节轻重予以警告，并处以非法所得额1倍以上的罚款，但最高不超过3万元；没有非法所得的，处以1万元以下的罚款。造成委托人和买受人损失的，拍卖企业应当依法给予赔偿。</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4FB858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111F1D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未给委托人或买受人造成损失，改正态度较好，能现场或立即改正的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62C864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C57BAF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743D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87" w:type="pct"/>
            <w:vMerge w:val="continue"/>
            <w:tcBorders>
              <w:left w:val="single" w:color="000000" w:sz="4" w:space="0"/>
              <w:right w:val="single" w:color="000000" w:sz="4" w:space="0"/>
            </w:tcBorders>
            <w:noWrap w:val="0"/>
            <w:vAlign w:val="center"/>
          </w:tcPr>
          <w:p w14:paraId="191C60E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6CD846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D7C637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505B3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E5D64C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属初次违法，未给委托人或买受人造成损失，改正态度较好，能在限期内改正。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5BC524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8A5337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F0D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187" w:type="pct"/>
            <w:vMerge w:val="continue"/>
            <w:tcBorders>
              <w:left w:val="single" w:color="000000" w:sz="4" w:space="0"/>
              <w:right w:val="single" w:color="000000" w:sz="4" w:space="0"/>
            </w:tcBorders>
            <w:noWrap w:val="0"/>
            <w:vAlign w:val="center"/>
          </w:tcPr>
          <w:p w14:paraId="3029AF9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717A95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6A43B4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5A13DD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DD85B6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社会影响较小，给委托人或买受人造成较小损失，改正态度较好，能现场或立即弥补其损失</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D8AF77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B9D4AB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8B0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C4BA63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C2CB51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478C45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596881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D5C250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1.雇佣未依法注册的拍卖师或其他人员充任拍卖师主持1次及以下拍卖活动等较轻情形；</w:t>
            </w:r>
            <w:r>
              <w:rPr>
                <w:rFonts w:hint="eastAsia" w:ascii="仿宋" w:hAnsi="仿宋" w:eastAsia="仿宋" w:cs="仿宋"/>
                <w:i w:val="0"/>
                <w:iCs w:val="0"/>
                <w:color w:val="auto"/>
                <w:sz w:val="18"/>
                <w:szCs w:val="18"/>
                <w:highlight w:val="none"/>
                <w:u w:val="none"/>
                <w:lang w:val="en-US" w:eastAsia="zh-CN"/>
              </w:rPr>
              <w:br w:type="textWrapping"/>
            </w:r>
            <w:r>
              <w:rPr>
                <w:rFonts w:hint="eastAsia" w:ascii="仿宋" w:hAnsi="仿宋" w:eastAsia="仿宋" w:cs="仿宋"/>
                <w:i w:val="0"/>
                <w:iCs w:val="0"/>
                <w:color w:val="auto"/>
                <w:sz w:val="18"/>
                <w:szCs w:val="18"/>
                <w:highlight w:val="none"/>
                <w:u w:val="none"/>
                <w:lang w:val="en-US" w:eastAsia="zh-CN"/>
              </w:rPr>
              <w:t>2.积极配合商务部门调查并主动提供证据材料；</w:t>
            </w:r>
          </w:p>
          <w:p w14:paraId="5D63725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89FDEA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警告，并处非法所得额 1倍以上的罚款，但最高</w:t>
            </w:r>
          </w:p>
          <w:p w14:paraId="13F2CCC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不超过1万元；没有非</w:t>
            </w:r>
          </w:p>
          <w:p w14:paraId="7FCBC47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法所得的，处3000元以下的罚款。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4DB48D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6D4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87" w:type="pct"/>
            <w:vMerge w:val="continue"/>
            <w:tcBorders>
              <w:left w:val="single" w:color="000000" w:sz="4" w:space="0"/>
              <w:right w:val="single" w:color="000000" w:sz="4" w:space="0"/>
            </w:tcBorders>
            <w:noWrap w:val="0"/>
            <w:vAlign w:val="center"/>
          </w:tcPr>
          <w:p w14:paraId="13DF971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9F188A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8AC1F6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D7D5D6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148D6B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2C2027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警告，并处非法所得额 1倍以上的罚款，但最高</w:t>
            </w:r>
          </w:p>
          <w:p w14:paraId="1E16921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不超过 2 万元；没有非</w:t>
            </w:r>
          </w:p>
          <w:p w14:paraId="3F7B52E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法所得的，处3000元以上</w:t>
            </w:r>
            <w:r>
              <w:rPr>
                <w:rFonts w:hint="eastAsia"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rPr>
              <w:t>000元以下罚款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8592DC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15D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2"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6697DE4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7E201FF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727F9FF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022ECE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5C3D08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雇佣未依法注册的拍卖师或其他人员充任拍卖师主持3次及以上拍卖活动，情节严重的。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F0CD68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警告，并处非法所得额 1倍以上的罚款，但最高</w:t>
            </w:r>
          </w:p>
          <w:p w14:paraId="113F5D4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不超过3万元；没有非</w:t>
            </w:r>
          </w:p>
          <w:p w14:paraId="025886C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rPr>
              <w:t>法所得的，处</w:t>
            </w:r>
            <w:r>
              <w:rPr>
                <w:rFonts w:hint="eastAsia"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rPr>
              <w:t>000元以上1万元以下罚款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337187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7AE7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443AD2DF">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32</w:t>
            </w:r>
          </w:p>
        </w:tc>
        <w:tc>
          <w:tcPr>
            <w:tcW w:w="685" w:type="pct"/>
            <w:vMerge w:val="restart"/>
            <w:tcBorders>
              <w:top w:val="single" w:color="000000" w:sz="4" w:space="0"/>
              <w:left w:val="single" w:color="000000" w:sz="4" w:space="0"/>
              <w:right w:val="single" w:color="000000" w:sz="4" w:space="0"/>
            </w:tcBorders>
            <w:noWrap w:val="0"/>
            <w:vAlign w:val="center"/>
          </w:tcPr>
          <w:p w14:paraId="0B452AC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拍卖企业</w:t>
            </w:r>
            <w:r>
              <w:rPr>
                <w:rFonts w:hint="eastAsia" w:ascii="仿宋" w:hAnsi="仿宋" w:eastAsia="仿宋" w:cs="仿宋"/>
                <w:i w:val="0"/>
                <w:iCs w:val="0"/>
                <w:color w:val="auto"/>
                <w:sz w:val="18"/>
                <w:szCs w:val="18"/>
                <w:highlight w:val="none"/>
                <w:u w:val="none"/>
              </w:rPr>
              <w:t>拍卖前违规进行公告或展示</w:t>
            </w:r>
            <w:r>
              <w:rPr>
                <w:rFonts w:hint="eastAsia" w:ascii="仿宋" w:hAnsi="仿宋" w:eastAsia="仿宋" w:cs="仿宋"/>
                <w:i w:val="0"/>
                <w:iCs w:val="0"/>
                <w:color w:val="auto"/>
                <w:sz w:val="18"/>
                <w:szCs w:val="18"/>
                <w:highlight w:val="none"/>
                <w:u w:val="none"/>
                <w:lang w:val="en-US" w:eastAsia="zh-CN"/>
              </w:rPr>
              <w:t>（2606之一）</w:t>
            </w:r>
          </w:p>
        </w:tc>
        <w:tc>
          <w:tcPr>
            <w:tcW w:w="1324" w:type="pct"/>
            <w:vMerge w:val="restart"/>
            <w:tcBorders>
              <w:top w:val="single" w:color="000000" w:sz="4" w:space="0"/>
              <w:left w:val="single" w:color="000000" w:sz="4" w:space="0"/>
              <w:right w:val="single" w:color="000000" w:sz="4" w:space="0"/>
            </w:tcBorders>
            <w:noWrap w:val="0"/>
            <w:vAlign w:val="center"/>
          </w:tcPr>
          <w:p w14:paraId="753DD8A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《拍卖管理办法》(2004年12月2日商务部令第24号公布　根据2015年10月28日《商务部关于修改部分规章和规范性文件的决定》第一次修订　根据2019年11月30日《商务部关于废止和修改部分规章的决定》第二次修订)第二十五条　拍卖企业举办拍卖活动，应当根据拍卖标的物的属性及拍卖的性质，按照《拍卖法》及相关法律、行政法规规定的日期进行公告。公告应当发布在拍卖标的所在地以及拍卖会举行地商务主管部门指定的发行量较大的报纸或其他有同等影响的媒体。第二十六条　拍卖企业应当在拍卖会前展示拍卖标的，为竞买人提供查看拍卖标的的条件并向竞买人提供有关资料。展示时间应不少于2日，鲜活物品或其他不易保存的物品除外。第四十二条　拍卖企业违反本办法第二十五条、第二十六条规定，拍卖前违规进行公告或展示的，由省级商务主管部门视情节轻重予以警告，责令改正，延期拍卖或处以1万元以下罚款。</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5301B1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E98ADC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未给委托人或买受人造成损失，改正态度较好，能现场或立即改正的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F63FEA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F53531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0A8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2FEFF7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C81DB0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B3B4CF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B66439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020082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属初次违法，未给委托人或买受人造成损失，改正态度较好，能在限期内改正。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29B2DC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5A7E0E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306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A9CD67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C7F4AB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10B3E5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37736F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0E53D8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社会影响较小，给委托人或买受人造成较小损失，改正态度较好，能现场或立即弥补其损失</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5B9008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BF21AE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F6FD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A1D4B8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F0F7B2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2BA8D1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118286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083C85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1.社会影响较小，给委托人或买受人造成较小损失，改正态度较好，能限期减轻其损失；</w:t>
            </w:r>
          </w:p>
          <w:p w14:paraId="09A79B9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5FCB0BB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142F70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警告，责令改正，延期拍卖</w:t>
            </w:r>
            <w:r>
              <w:rPr>
                <w:rFonts w:hint="eastAsia" w:ascii="仿宋" w:hAnsi="仿宋" w:eastAsia="仿宋" w:cs="仿宋"/>
                <w:i w:val="0"/>
                <w:iCs w:val="0"/>
                <w:color w:val="auto"/>
                <w:sz w:val="18"/>
                <w:szCs w:val="18"/>
                <w:highlight w:val="none"/>
                <w:u w:val="none"/>
                <w:lang w:val="en-US" w:eastAsia="zh-CN"/>
              </w:rPr>
              <w:t>或处以3000元以下罚款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D6EF48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3D4E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958FD7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40B1A6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2313B6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629A68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6962A1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DB17B3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警告，责令改正，延期拍卖或处以</w:t>
            </w:r>
            <w:r>
              <w:rPr>
                <w:rFonts w:hint="eastAsia" w:ascii="仿宋" w:hAnsi="仿宋" w:eastAsia="仿宋" w:cs="仿宋"/>
                <w:i w:val="0"/>
                <w:iCs w:val="0"/>
                <w:color w:val="auto"/>
                <w:sz w:val="18"/>
                <w:szCs w:val="18"/>
                <w:highlight w:val="none"/>
                <w:u w:val="none"/>
                <w:lang w:val="en-US" w:eastAsia="zh-CN"/>
              </w:rPr>
              <w:t>3000元以上6</w:t>
            </w:r>
            <w:r>
              <w:rPr>
                <w:rFonts w:hint="eastAsia" w:ascii="仿宋" w:hAnsi="仿宋" w:eastAsia="仿宋" w:cs="仿宋"/>
                <w:i w:val="0"/>
                <w:iCs w:val="0"/>
                <w:color w:val="auto"/>
                <w:sz w:val="18"/>
                <w:szCs w:val="18"/>
                <w:highlight w:val="none"/>
                <w:u w:val="none"/>
              </w:rPr>
              <w:t>000元以下罚款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18D723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4FD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2070BAC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0F2A0E3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36DE4DB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04DC44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E5FFE6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多次违法，给委托人或买受人造成较大损失，社会影响较大</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732619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警告，责令改正，延期拍卖或处以</w:t>
            </w:r>
            <w:r>
              <w:rPr>
                <w:rFonts w:hint="eastAsia"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rPr>
              <w:t>000元以上</w:t>
            </w:r>
            <w:r>
              <w:rPr>
                <w:rFonts w:hint="eastAsia" w:ascii="仿宋" w:hAnsi="仿宋" w:eastAsia="仿宋" w:cs="仿宋"/>
                <w:i w:val="0"/>
                <w:iCs w:val="0"/>
                <w:color w:val="auto"/>
                <w:sz w:val="18"/>
                <w:szCs w:val="18"/>
                <w:highlight w:val="none"/>
                <w:u w:val="none"/>
                <w:lang w:val="en-US" w:eastAsia="zh-CN"/>
              </w:rPr>
              <w:t>10000</w:t>
            </w:r>
            <w:r>
              <w:rPr>
                <w:rFonts w:hint="eastAsia" w:ascii="仿宋" w:hAnsi="仿宋" w:eastAsia="仿宋" w:cs="仿宋"/>
                <w:i w:val="0"/>
                <w:iCs w:val="0"/>
                <w:color w:val="auto"/>
                <w:sz w:val="18"/>
                <w:szCs w:val="18"/>
                <w:highlight w:val="none"/>
                <w:u w:val="none"/>
              </w:rPr>
              <w:t>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232EFC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389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0"/>
            <w:vAlign w:val="center"/>
          </w:tcPr>
          <w:p w14:paraId="5462FA3C">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七、对外承包工程</w:t>
            </w:r>
          </w:p>
        </w:tc>
      </w:tr>
      <w:tr w14:paraId="19A4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0F88B424">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33</w:t>
            </w:r>
          </w:p>
        </w:tc>
        <w:tc>
          <w:tcPr>
            <w:tcW w:w="685" w:type="pct"/>
            <w:vMerge w:val="restart"/>
            <w:tcBorders>
              <w:top w:val="single" w:color="000000" w:sz="4" w:space="0"/>
              <w:left w:val="single" w:color="000000" w:sz="4" w:space="0"/>
              <w:right w:val="single" w:color="000000" w:sz="4" w:space="0"/>
            </w:tcBorders>
            <w:noWrap w:val="0"/>
            <w:vAlign w:val="center"/>
          </w:tcPr>
          <w:p w14:paraId="7119061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对对外承包工程单位未建立并严格执行工程质量和安全生产管理规章制度的行政处罚（2607）</w:t>
            </w:r>
          </w:p>
        </w:tc>
        <w:tc>
          <w:tcPr>
            <w:tcW w:w="1324" w:type="pct"/>
            <w:vMerge w:val="restart"/>
            <w:tcBorders>
              <w:top w:val="single" w:color="000000" w:sz="4" w:space="0"/>
              <w:left w:val="single" w:color="000000" w:sz="4" w:space="0"/>
              <w:right w:val="single" w:color="000000" w:sz="4" w:space="0"/>
            </w:tcBorders>
            <w:noWrap w:val="0"/>
            <w:vAlign w:val="center"/>
          </w:tcPr>
          <w:p w14:paraId="337B237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《对外承包工程管理条例》第二十条 对外承包工程的单位有下列情形之一的，由商务主管部门责令改正，处10万元以上20万元以下的罚款，对其主要负责人处1万元以上2万元以下的罚款；拒不改正的，商务主管部门可以禁止其在1年以上3年以下的期限内对外承包新的工程项目；造成重大工程质量问题、发生较大事故以上生产安全事故或者造成其他严重后果的，建设主管部门或者其他有关主管部门可以降低其资质等级或者吊销其资质证书：（一）未建立并严格执行工程质量和安全生产管理的规章制度的；（二）没有专门的安全管理机构和人员负责保护外派人员的人身和财产安全，或者未根据所承包工程项目的具体情况制定保护外派人员人身和财产安全的方案并落实所需经费的；（三）未对外派人员进行安全防范教育和应急知识培训的；（四）未制定突发事件应急预案，或者在境外发生突发事件，未及时、妥善处理的。</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7F5BA4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996988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对外承包工程单位未建立工程质量和安全生产管理规章制度，经提醒及时建立并严格执行工程质量和安全生产管理规章制度，没有造成任何工程质量问题或安全事故</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2FCA0F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4ECF4D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EDCB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80C22F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FB25E1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AA2878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F1F38A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4BCDB8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属初次违法，对外承包工程单位未建立并严格执行工程质量和安全生产管理规章制度，造成轻微工程质量问题或安全事故但能及时妥善解决，及时建立并严格执行工程质量和安全生产管理规章制度。</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E3AD21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8FB748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F01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33F9BC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ED24E2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A19A00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2959C8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DB3555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未建立并严格执行工程质量和安全生产管理规章制度，造成较小工程质量问题或安全事故或或其他较小后果，并主动消除违法行为</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lang w:eastAsia="zh-CN"/>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B6664B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86B5F7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073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5D0624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E0B3BB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70BCBD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961A66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D37E8E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1.对外承包工程单位未建立并严格执行工程质量和安全生产管理规章制度，造成较小工程质量问题或安全事故或其他较小后果，并主动减轻违法行为危害后果；</w:t>
            </w:r>
          </w:p>
          <w:p w14:paraId="09B7D6C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7F250B8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C46DAF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责令改正，处10万元以</w:t>
            </w:r>
          </w:p>
          <w:p w14:paraId="5F13F8B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上1</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万元以下罚款，对</w:t>
            </w:r>
          </w:p>
          <w:p w14:paraId="61E7FEA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其主要负责人处1万元</w:t>
            </w:r>
            <w:r>
              <w:rPr>
                <w:rFonts w:hint="eastAsia" w:ascii="仿宋" w:hAnsi="仿宋" w:eastAsia="仿宋" w:cs="仿宋"/>
                <w:i w:val="0"/>
                <w:iCs w:val="0"/>
                <w:color w:val="auto"/>
                <w:sz w:val="18"/>
                <w:szCs w:val="18"/>
                <w:highlight w:val="none"/>
                <w:u w:val="none"/>
                <w:lang w:val="en-US" w:eastAsia="zh-CN"/>
              </w:rPr>
              <w:t>以上1.3万元以下</w:t>
            </w:r>
            <w:r>
              <w:rPr>
                <w:rFonts w:hint="eastAsia" w:ascii="仿宋" w:hAnsi="仿宋" w:eastAsia="仿宋" w:cs="仿宋"/>
                <w:i w:val="0"/>
                <w:iCs w:val="0"/>
                <w:color w:val="auto"/>
                <w:sz w:val="18"/>
                <w:szCs w:val="18"/>
                <w:highlight w:val="none"/>
                <w:u w:val="none"/>
              </w:rPr>
              <w:t>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FBCF52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8F07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BB0FF4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699E36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727AB9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B01A3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16C227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F565D1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责令改正，处1</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万元以上</w:t>
            </w:r>
            <w:r>
              <w:rPr>
                <w:rFonts w:hint="eastAsia" w:ascii="仿宋" w:hAnsi="仿宋" w:eastAsia="仿宋" w:cs="仿宋"/>
                <w:i w:val="0"/>
                <w:iCs w:val="0"/>
                <w:color w:val="auto"/>
                <w:sz w:val="18"/>
                <w:szCs w:val="18"/>
                <w:highlight w:val="none"/>
                <w:u w:val="none"/>
                <w:lang w:val="en-US" w:eastAsia="zh-CN"/>
              </w:rPr>
              <w:t>16</w:t>
            </w:r>
            <w:r>
              <w:rPr>
                <w:rFonts w:hint="eastAsia" w:ascii="仿宋" w:hAnsi="仿宋" w:eastAsia="仿宋" w:cs="仿宋"/>
                <w:i w:val="0"/>
                <w:iCs w:val="0"/>
                <w:color w:val="auto"/>
                <w:sz w:val="18"/>
                <w:szCs w:val="18"/>
                <w:highlight w:val="none"/>
                <w:u w:val="none"/>
              </w:rPr>
              <w:t>万元以下罚款，对</w:t>
            </w:r>
          </w:p>
          <w:p w14:paraId="3124316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其主要负责人处</w:t>
            </w:r>
            <w:r>
              <w:rPr>
                <w:rFonts w:hint="eastAsia" w:ascii="仿宋" w:hAnsi="仿宋" w:eastAsia="仿宋" w:cs="仿宋"/>
                <w:i w:val="0"/>
                <w:iCs w:val="0"/>
                <w:color w:val="auto"/>
                <w:sz w:val="18"/>
                <w:szCs w:val="18"/>
                <w:highlight w:val="none"/>
                <w:u w:val="none"/>
                <w:lang w:val="en-US" w:eastAsia="zh-CN"/>
              </w:rPr>
              <w:t>1</w:t>
            </w:r>
            <w:r>
              <w:rPr>
                <w:rFonts w:hint="default"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lang w:val="en-US" w:eastAsia="zh-CN"/>
              </w:rPr>
              <w:t>万元以上、1.6</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以下</w:t>
            </w:r>
            <w:r>
              <w:rPr>
                <w:rFonts w:hint="eastAsia" w:ascii="仿宋" w:hAnsi="仿宋" w:eastAsia="仿宋" w:cs="仿宋"/>
                <w:i w:val="0"/>
                <w:iCs w:val="0"/>
                <w:color w:val="auto"/>
                <w:sz w:val="18"/>
                <w:szCs w:val="18"/>
                <w:highlight w:val="none"/>
                <w:u w:val="none"/>
              </w:rPr>
              <w:t>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E5CC32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898B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6AEB0C8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4618183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634252C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0D3322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F8FEC6C">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对外承包工程单位拒不建立并执行工程质量和安全生产管理规章制度</w:t>
            </w:r>
            <w:r>
              <w:rPr>
                <w:rFonts w:hint="eastAsia" w:ascii="仿宋" w:hAnsi="仿宋" w:eastAsia="仿宋" w:cs="仿宋"/>
                <w:i w:val="0"/>
                <w:iCs w:val="0"/>
                <w:color w:val="auto"/>
                <w:sz w:val="18"/>
                <w:szCs w:val="18"/>
                <w:highlight w:val="none"/>
                <w:u w:val="none"/>
                <w:lang w:eastAsia="zh-CN"/>
              </w:rPr>
              <w:t>；</w:t>
            </w:r>
          </w:p>
          <w:p w14:paraId="0C0CF64E">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造成重大工程质量问题、发生较大事故以上生产安全事故或者造成其他严重后果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7A4985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责令改正，处1</w:t>
            </w:r>
            <w:r>
              <w:rPr>
                <w:rFonts w:hint="eastAsia"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rPr>
              <w:t>万元以上20万元以下罚款，对其主要负责人处</w:t>
            </w:r>
            <w:r>
              <w:rPr>
                <w:rFonts w:hint="eastAsia" w:ascii="仿宋" w:hAnsi="仿宋" w:eastAsia="仿宋" w:cs="仿宋"/>
                <w:i w:val="0"/>
                <w:iCs w:val="0"/>
                <w:color w:val="auto"/>
                <w:sz w:val="18"/>
                <w:szCs w:val="18"/>
                <w:highlight w:val="none"/>
                <w:u w:val="none"/>
                <w:lang w:val="en-US" w:eastAsia="zh-CN"/>
              </w:rPr>
              <w:t>1.6万元以上、</w:t>
            </w:r>
            <w:r>
              <w:rPr>
                <w:rFonts w:hint="eastAsia" w:ascii="仿宋" w:hAnsi="仿宋" w:eastAsia="仿宋" w:cs="仿宋"/>
                <w:i w:val="0"/>
                <w:iCs w:val="0"/>
                <w:color w:val="auto"/>
                <w:sz w:val="18"/>
                <w:szCs w:val="18"/>
                <w:highlight w:val="none"/>
                <w:u w:val="none"/>
              </w:rPr>
              <w:t>2万元</w:t>
            </w:r>
            <w:r>
              <w:rPr>
                <w:rFonts w:hint="eastAsia" w:ascii="仿宋" w:hAnsi="仿宋" w:eastAsia="仿宋" w:cs="仿宋"/>
                <w:i w:val="0"/>
                <w:iCs w:val="0"/>
                <w:color w:val="auto"/>
                <w:sz w:val="18"/>
                <w:szCs w:val="18"/>
                <w:highlight w:val="none"/>
                <w:u w:val="none"/>
                <w:lang w:val="en-US" w:eastAsia="zh-CN"/>
              </w:rPr>
              <w:t>以下</w:t>
            </w:r>
            <w:r>
              <w:rPr>
                <w:rFonts w:hint="eastAsia" w:ascii="仿宋" w:hAnsi="仿宋" w:eastAsia="仿宋" w:cs="仿宋"/>
                <w:i w:val="0"/>
                <w:iCs w:val="0"/>
                <w:color w:val="auto"/>
                <w:sz w:val="18"/>
                <w:szCs w:val="18"/>
                <w:highlight w:val="none"/>
                <w:u w:val="none"/>
              </w:rPr>
              <w:t>罚款。禁止其在1-3年内对外承包新的工程项目</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A941EF8">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3"/>
                <w:szCs w:val="13"/>
                <w:highlight w:val="none"/>
                <w:u w:val="none"/>
                <w:lang w:val="en-US" w:eastAsia="zh-CN"/>
              </w:rPr>
              <w:t>如仅造成严重后果但不存在拒不改正行为，则不涉及禁止对外承包新工程项目。</w:t>
            </w:r>
          </w:p>
        </w:tc>
      </w:tr>
      <w:tr w14:paraId="0AED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70A154A8">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34</w:t>
            </w:r>
          </w:p>
        </w:tc>
        <w:tc>
          <w:tcPr>
            <w:tcW w:w="685" w:type="pct"/>
            <w:vMerge w:val="restart"/>
            <w:tcBorders>
              <w:top w:val="single" w:color="000000" w:sz="4" w:space="0"/>
              <w:left w:val="single" w:color="000000" w:sz="4" w:space="0"/>
              <w:right w:val="single" w:color="000000" w:sz="4" w:space="0"/>
            </w:tcBorders>
            <w:noWrap w:val="0"/>
            <w:vAlign w:val="center"/>
          </w:tcPr>
          <w:p w14:paraId="166FD6B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对对外承包工程单位对外派人员人身和财产安全无专人负责保护或无落实方案并保障经费的行政处罚（2608）</w:t>
            </w:r>
          </w:p>
        </w:tc>
        <w:tc>
          <w:tcPr>
            <w:tcW w:w="1324" w:type="pct"/>
            <w:vMerge w:val="restart"/>
            <w:tcBorders>
              <w:top w:val="single" w:color="000000" w:sz="4" w:space="0"/>
              <w:left w:val="single" w:color="000000" w:sz="4" w:space="0"/>
              <w:right w:val="single" w:color="000000" w:sz="4" w:space="0"/>
            </w:tcBorders>
            <w:noWrap w:val="0"/>
            <w:vAlign w:val="center"/>
          </w:tcPr>
          <w:p w14:paraId="328D555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《对外承包工程管理条例》第二十条 对外承包工程的单位有下列情形之一的，由商务主管部门责令改正，处10万元以上20万元以下的罚款，对其主要负责人处1万元以上2万元以下的罚款；拒不改正的，商务主管部门可以禁止其在1年以上3年以下的期限内对外承包新的工程项目；造成重大工程质量问题、发生较大事故以上生产安全事故或者造成其他严重后果的，建设主管部门或者其他有关主管部门可以降低其资质等级或者吊销其资质证书：（一）未建立并严格执行工程质量和安全生产管理的规章制度的；（二）没有专门的安全管理机构和人员负责保护外派人员的人身和财产安全，或者未根据所承包工程项目的具体情况制定保护外派人员人身和财产安全的方案并落实所需经费的；（三）未对外派人员进行安全防范教育和应急知识培训的；（四）未制定突发事件应急预案，或者在境外发生突发事件，未及时、妥善处理的。</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D704BD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731961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对外承包工程单位对外派人员人身和财产安全无专人负责保护或无落实方案并保障经费，经提醒及时落实专人负责保护或落实方案并保障经费，外派人员人身和财产安全无任何损害且没有造成任何工程安全事故</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20FCC2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E22830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9BDD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4D7086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769748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9A16B5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03085C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A92ADCC">
            <w:pPr>
              <w:keepNext w:val="0"/>
              <w:keepLines w:val="0"/>
              <w:pageBreakBefore w:val="0"/>
              <w:widowControl/>
              <w:suppressLineNumbers w:val="0"/>
              <w:tabs>
                <w:tab w:val="left" w:pos="792"/>
              </w:tabs>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属初次违法，对外承包工程单位对外派人员人身和财产安全无专人负责保护或无落实方案并保障经费，外派人员人身和财产安全有轻微损害但无危害后果，或造成轻微工程安全事故但无危害结果，及时落实专人负责保护或落实方案并保障经费。</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165FE1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CC77FC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D82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54CC37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D603B8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6BDFB7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BC8C69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9A2AF5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对外派人员人身和财产安全无专人负责保护或无落实方案并保障经费，造成外派人员人身和财产安全损害较小，或造成工程安全事故或其他后果轻微，主动消除违法行为危害后果</w:t>
            </w:r>
            <w:r>
              <w:rPr>
                <w:rFonts w:hint="eastAsia" w:ascii="仿宋" w:hAnsi="仿宋" w:eastAsia="仿宋" w:cs="仿宋"/>
                <w:i w:val="0"/>
                <w:iCs w:val="0"/>
                <w:color w:val="auto"/>
                <w:sz w:val="18"/>
                <w:szCs w:val="18"/>
                <w:highlight w:val="none"/>
                <w:u w:val="none"/>
                <w:lang w:eastAsia="zh-CN"/>
              </w:rPr>
              <w:t>；</w:t>
            </w:r>
          </w:p>
          <w:p w14:paraId="28D5FBD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328495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6BE16E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8D4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A03E92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6A8257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875E92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84DF5D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EF3AA6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对外承包工程单位对外派人员人身和财产安全无专人负责保护或无落实方案并保障经费，造成外派人员人身和财产安全损害较小或其他较小后果，或造成轻微工程安全事故或其他较小后果，并主动减轻违法行为危害后果，但无法完全消除危害后果；</w:t>
            </w:r>
          </w:p>
          <w:p w14:paraId="2B5BDD7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1E563C6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138D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责令改正，处10万元以</w:t>
            </w:r>
          </w:p>
          <w:p w14:paraId="2047911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上1</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万元以下罚款，对</w:t>
            </w:r>
          </w:p>
          <w:p w14:paraId="49C2A5E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其主要负责人处1万元</w:t>
            </w:r>
            <w:r>
              <w:rPr>
                <w:rFonts w:hint="eastAsia" w:ascii="仿宋" w:hAnsi="仿宋" w:eastAsia="仿宋" w:cs="仿宋"/>
                <w:i w:val="0"/>
                <w:iCs w:val="0"/>
                <w:color w:val="auto"/>
                <w:sz w:val="18"/>
                <w:szCs w:val="18"/>
                <w:highlight w:val="none"/>
                <w:u w:val="none"/>
                <w:lang w:val="en-US" w:eastAsia="zh-CN"/>
              </w:rPr>
              <w:t>以上1.3万元以下</w:t>
            </w:r>
            <w:r>
              <w:rPr>
                <w:rFonts w:hint="eastAsia" w:ascii="仿宋" w:hAnsi="仿宋" w:eastAsia="仿宋" w:cs="仿宋"/>
                <w:i w:val="0"/>
                <w:iCs w:val="0"/>
                <w:color w:val="auto"/>
                <w:sz w:val="18"/>
                <w:szCs w:val="18"/>
                <w:highlight w:val="none"/>
                <w:u w:val="none"/>
              </w:rPr>
              <w:t>罚款。</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85F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p>
        </w:tc>
      </w:tr>
      <w:tr w14:paraId="4A3A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525F77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2B55C2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0B5884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1E77C1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B0FCB3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D32D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责令改正，处1</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万元以</w:t>
            </w:r>
          </w:p>
          <w:p w14:paraId="3374582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上</w:t>
            </w:r>
            <w:r>
              <w:rPr>
                <w:rFonts w:hint="eastAsia" w:ascii="仿宋" w:hAnsi="仿宋" w:eastAsia="仿宋" w:cs="仿宋"/>
                <w:i w:val="0"/>
                <w:iCs w:val="0"/>
                <w:color w:val="auto"/>
                <w:sz w:val="18"/>
                <w:szCs w:val="18"/>
                <w:highlight w:val="none"/>
                <w:u w:val="none"/>
                <w:lang w:val="en-US" w:eastAsia="zh-CN"/>
              </w:rPr>
              <w:t>16</w:t>
            </w:r>
            <w:r>
              <w:rPr>
                <w:rFonts w:hint="eastAsia" w:ascii="仿宋" w:hAnsi="仿宋" w:eastAsia="仿宋" w:cs="仿宋"/>
                <w:i w:val="0"/>
                <w:iCs w:val="0"/>
                <w:color w:val="auto"/>
                <w:sz w:val="18"/>
                <w:szCs w:val="18"/>
                <w:highlight w:val="none"/>
                <w:u w:val="none"/>
              </w:rPr>
              <w:t>万元以下罚款，对</w:t>
            </w:r>
          </w:p>
          <w:p w14:paraId="56D4F2D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其主要负责人处</w:t>
            </w:r>
            <w:r>
              <w:rPr>
                <w:rFonts w:hint="eastAsia" w:ascii="仿宋" w:hAnsi="仿宋" w:eastAsia="仿宋" w:cs="仿宋"/>
                <w:i w:val="0"/>
                <w:iCs w:val="0"/>
                <w:color w:val="auto"/>
                <w:sz w:val="18"/>
                <w:szCs w:val="18"/>
                <w:highlight w:val="none"/>
                <w:u w:val="none"/>
                <w:lang w:val="en-US" w:eastAsia="zh-CN"/>
              </w:rPr>
              <w:t>1</w:t>
            </w:r>
            <w:r>
              <w:rPr>
                <w:rFonts w:hint="default"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lang w:val="en-US" w:eastAsia="zh-CN"/>
              </w:rPr>
              <w:t>万以上、1.6</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以下</w:t>
            </w:r>
            <w:r>
              <w:rPr>
                <w:rFonts w:hint="eastAsia" w:ascii="仿宋" w:hAnsi="仿宋" w:eastAsia="仿宋" w:cs="仿宋"/>
                <w:i w:val="0"/>
                <w:iCs w:val="0"/>
                <w:color w:val="auto"/>
                <w:sz w:val="18"/>
                <w:szCs w:val="18"/>
                <w:highlight w:val="none"/>
                <w:u w:val="none"/>
              </w:rPr>
              <w:t>罚款。</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61A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p>
        </w:tc>
      </w:tr>
      <w:tr w14:paraId="4103C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4A258BE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3DD765B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3636FB1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F81891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8BDCE65">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对外承包工程单位拒不对外派人员人身和财产安全无专人负责保护或无落实方案并保障经费</w:t>
            </w:r>
            <w:r>
              <w:rPr>
                <w:rFonts w:hint="eastAsia" w:ascii="仿宋" w:hAnsi="仿宋" w:eastAsia="仿宋" w:cs="仿宋"/>
                <w:i w:val="0"/>
                <w:iCs w:val="0"/>
                <w:color w:val="auto"/>
                <w:sz w:val="18"/>
                <w:szCs w:val="18"/>
                <w:highlight w:val="none"/>
                <w:u w:val="none"/>
                <w:lang w:eastAsia="zh-CN"/>
              </w:rPr>
              <w:t>；</w:t>
            </w:r>
          </w:p>
          <w:p w14:paraId="05912EE3">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造成外派人员人身和财产安全有严重损害，或发生较大事故以上生产安全事故或者造成其他严重后果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06D7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责令改正，处1</w:t>
            </w:r>
            <w:r>
              <w:rPr>
                <w:rFonts w:hint="eastAsia"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rPr>
              <w:t>万元以上20万元以下罚款，对其主要负责人处</w:t>
            </w:r>
            <w:r>
              <w:rPr>
                <w:rFonts w:hint="eastAsia" w:ascii="仿宋" w:hAnsi="仿宋" w:eastAsia="仿宋" w:cs="仿宋"/>
                <w:i w:val="0"/>
                <w:iCs w:val="0"/>
                <w:color w:val="auto"/>
                <w:sz w:val="18"/>
                <w:szCs w:val="18"/>
                <w:highlight w:val="none"/>
                <w:u w:val="none"/>
                <w:lang w:val="en-US" w:eastAsia="zh-CN"/>
              </w:rPr>
              <w:t>1.6万元以上、</w:t>
            </w:r>
            <w:r>
              <w:rPr>
                <w:rFonts w:hint="eastAsia" w:ascii="仿宋" w:hAnsi="仿宋" w:eastAsia="仿宋" w:cs="仿宋"/>
                <w:i w:val="0"/>
                <w:iCs w:val="0"/>
                <w:color w:val="auto"/>
                <w:sz w:val="18"/>
                <w:szCs w:val="18"/>
                <w:highlight w:val="none"/>
                <w:u w:val="none"/>
              </w:rPr>
              <w:t>2万元</w:t>
            </w:r>
            <w:r>
              <w:rPr>
                <w:rFonts w:hint="eastAsia" w:ascii="仿宋" w:hAnsi="仿宋" w:eastAsia="仿宋" w:cs="仿宋"/>
                <w:i w:val="0"/>
                <w:iCs w:val="0"/>
                <w:color w:val="auto"/>
                <w:sz w:val="18"/>
                <w:szCs w:val="18"/>
                <w:highlight w:val="none"/>
                <w:u w:val="none"/>
                <w:lang w:val="en-US" w:eastAsia="zh-CN"/>
              </w:rPr>
              <w:t>以下</w:t>
            </w:r>
            <w:r>
              <w:rPr>
                <w:rFonts w:hint="eastAsia" w:ascii="仿宋" w:hAnsi="仿宋" w:eastAsia="仿宋" w:cs="仿宋"/>
                <w:i w:val="0"/>
                <w:iCs w:val="0"/>
                <w:color w:val="auto"/>
                <w:sz w:val="18"/>
                <w:szCs w:val="18"/>
                <w:highlight w:val="none"/>
                <w:u w:val="none"/>
              </w:rPr>
              <w:t>罚款。禁止其在1-3年内对外承包新的工程项目</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E3B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3"/>
                <w:szCs w:val="13"/>
                <w:highlight w:val="none"/>
                <w:u w:val="none"/>
                <w:lang w:val="en-US" w:eastAsia="zh-CN"/>
              </w:rPr>
              <w:t>如仅造成严重后果但不存在拒不改正行为，则不涉及禁止对外承包新工程项目。</w:t>
            </w:r>
          </w:p>
        </w:tc>
      </w:tr>
      <w:tr w14:paraId="0DFA0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67B4638C">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35</w:t>
            </w:r>
          </w:p>
        </w:tc>
        <w:tc>
          <w:tcPr>
            <w:tcW w:w="685" w:type="pct"/>
            <w:vMerge w:val="restart"/>
            <w:tcBorders>
              <w:top w:val="single" w:color="000000" w:sz="4" w:space="0"/>
              <w:left w:val="single" w:color="000000" w:sz="4" w:space="0"/>
              <w:right w:val="single" w:color="000000" w:sz="4" w:space="0"/>
            </w:tcBorders>
            <w:noWrap w:val="0"/>
            <w:vAlign w:val="center"/>
          </w:tcPr>
          <w:p w14:paraId="631C56E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对对外承包工程单位未对外派人员进行安全防范教育和应急知识培训的行政处罚（2609）</w:t>
            </w:r>
          </w:p>
        </w:tc>
        <w:tc>
          <w:tcPr>
            <w:tcW w:w="1324" w:type="pct"/>
            <w:vMerge w:val="restart"/>
            <w:tcBorders>
              <w:top w:val="single" w:color="000000" w:sz="4" w:space="0"/>
              <w:left w:val="single" w:color="000000" w:sz="4" w:space="0"/>
              <w:right w:val="single" w:color="000000" w:sz="4" w:space="0"/>
            </w:tcBorders>
            <w:noWrap w:val="0"/>
            <w:vAlign w:val="center"/>
          </w:tcPr>
          <w:p w14:paraId="19F5DF7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《对外承包工程管理条例》第二十条 对外承包工程的单位有下列情形之一的，由商务主管部门责令改正，处10万元以上20万元以下的罚款，对其主要负责人处1万元以上2万元以下的罚款；拒不改正的，商务主管部门可以禁止其在1年以上3年以下的期限内对外承包新的工程项目；造成重大工程质量问题、发生较大事故以上生产安全事故或者造成其他严重后果的，建设主管部门或者其他有关主管部门可以降低其资质等级或者吊销其资质证书：（一）未建立并严格执行工程质量和安全生产管理的规章制度的；（二）没有专门的安全管理机构和人员负责保护外派人员的人身和财产安全，或者未根据所承包工程项目的具体情况制定保护外派人员人身和财产安全的方案并落实所需经费的；（三）未对外派人员进行安全防范教育和应急知识培训的；（四）未制定突发事件应急预案，或者在境外发生突发事件，未及时、妥善处理的。</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C646CF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C0E1DE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对外承包工程单位未对外派人员进行安全防范教育和应急知识培训，经提醒及时对外派人员进行安全防范教育和应急知识培训，没有造成任何工程安全事故的。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A31143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F528E9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6FB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079AE6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ACCD62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DAE42C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F38250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1E088A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属初次违法，对外承包工程单位未对外派人员进行安全防范教育和应急知识培训，造成轻微工程安全事故但无危害结果，及时对外派人员进行安全防范教育和应急知识培训</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BC39DB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B73E74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F7D6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375D41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6D6E29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D7D99F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D6150F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A5F4DD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1.对外承包工程单位未对外派人员进行安全防范教育和应急知识培训，造成轻微工程安全事故或其他后果较小，主动消除违法行为危害后果；</w:t>
            </w:r>
          </w:p>
          <w:p w14:paraId="66A20FE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DA4EA8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603A4C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C12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1C7E9F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B07542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74A966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75F886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9D4730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1.对外承包工程单位未对外派人员进行安全防范教育和应急知识培训，造成轻微工程安全事故或其他较小后果，主动减轻违法行为危害后果；</w:t>
            </w:r>
          </w:p>
          <w:p w14:paraId="259F6C8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3C598E6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4D09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责令改正，处10万元以</w:t>
            </w:r>
          </w:p>
          <w:p w14:paraId="094CECB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上1</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万元以下罚款，对</w:t>
            </w:r>
          </w:p>
          <w:p w14:paraId="25501E7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其主要负责人处1万元</w:t>
            </w:r>
            <w:r>
              <w:rPr>
                <w:rFonts w:hint="eastAsia" w:ascii="仿宋" w:hAnsi="仿宋" w:eastAsia="仿宋" w:cs="仿宋"/>
                <w:i w:val="0"/>
                <w:iCs w:val="0"/>
                <w:color w:val="auto"/>
                <w:sz w:val="18"/>
                <w:szCs w:val="18"/>
                <w:highlight w:val="none"/>
                <w:u w:val="none"/>
                <w:lang w:val="en-US" w:eastAsia="zh-CN"/>
              </w:rPr>
              <w:t>以上1.3万元以下</w:t>
            </w:r>
            <w:r>
              <w:rPr>
                <w:rFonts w:hint="eastAsia" w:ascii="仿宋" w:hAnsi="仿宋" w:eastAsia="仿宋" w:cs="仿宋"/>
                <w:i w:val="0"/>
                <w:iCs w:val="0"/>
                <w:color w:val="auto"/>
                <w:sz w:val="18"/>
                <w:szCs w:val="18"/>
                <w:highlight w:val="none"/>
                <w:u w:val="none"/>
              </w:rPr>
              <w:t>罚款。</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93F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p>
        </w:tc>
      </w:tr>
      <w:tr w14:paraId="5C597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F1759A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BB7BE4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E031A1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F058B9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F61E6C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6C70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责令改正，处1</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万元以</w:t>
            </w:r>
          </w:p>
          <w:p w14:paraId="1DD0250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上</w:t>
            </w:r>
            <w:r>
              <w:rPr>
                <w:rFonts w:hint="eastAsia" w:ascii="仿宋" w:hAnsi="仿宋" w:eastAsia="仿宋" w:cs="仿宋"/>
                <w:i w:val="0"/>
                <w:iCs w:val="0"/>
                <w:color w:val="auto"/>
                <w:sz w:val="18"/>
                <w:szCs w:val="18"/>
                <w:highlight w:val="none"/>
                <w:u w:val="none"/>
                <w:lang w:val="en-US" w:eastAsia="zh-CN"/>
              </w:rPr>
              <w:t>16</w:t>
            </w:r>
            <w:r>
              <w:rPr>
                <w:rFonts w:hint="eastAsia" w:ascii="仿宋" w:hAnsi="仿宋" w:eastAsia="仿宋" w:cs="仿宋"/>
                <w:i w:val="0"/>
                <w:iCs w:val="0"/>
                <w:color w:val="auto"/>
                <w:sz w:val="18"/>
                <w:szCs w:val="18"/>
                <w:highlight w:val="none"/>
                <w:u w:val="none"/>
              </w:rPr>
              <w:t>万元以下罚款，对</w:t>
            </w:r>
          </w:p>
          <w:p w14:paraId="5E5DE8D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其主要负责人处</w:t>
            </w:r>
            <w:r>
              <w:rPr>
                <w:rFonts w:hint="eastAsia" w:ascii="仿宋" w:hAnsi="仿宋" w:eastAsia="仿宋" w:cs="仿宋"/>
                <w:i w:val="0"/>
                <w:iCs w:val="0"/>
                <w:color w:val="auto"/>
                <w:sz w:val="18"/>
                <w:szCs w:val="18"/>
                <w:highlight w:val="none"/>
                <w:u w:val="none"/>
                <w:lang w:val="en-US" w:eastAsia="zh-CN"/>
              </w:rPr>
              <w:t>1</w:t>
            </w:r>
            <w:r>
              <w:rPr>
                <w:rFonts w:hint="default"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lang w:val="en-US" w:eastAsia="zh-CN"/>
              </w:rPr>
              <w:t>万以上、1.6</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以下</w:t>
            </w:r>
            <w:r>
              <w:rPr>
                <w:rFonts w:hint="eastAsia" w:ascii="仿宋" w:hAnsi="仿宋" w:eastAsia="仿宋" w:cs="仿宋"/>
                <w:i w:val="0"/>
                <w:iCs w:val="0"/>
                <w:color w:val="auto"/>
                <w:sz w:val="18"/>
                <w:szCs w:val="18"/>
                <w:highlight w:val="none"/>
                <w:u w:val="none"/>
              </w:rPr>
              <w:t>罚款。</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977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p>
        </w:tc>
      </w:tr>
      <w:tr w14:paraId="75955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45CDDE9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081070E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6B2F4E2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382C8C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E083FD5">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对外承包工程单位拒不对外派人员进行安全防范教育和应急知识培训</w:t>
            </w:r>
            <w:r>
              <w:rPr>
                <w:rFonts w:hint="eastAsia" w:ascii="仿宋" w:hAnsi="仿宋" w:eastAsia="仿宋" w:cs="仿宋"/>
                <w:i w:val="0"/>
                <w:iCs w:val="0"/>
                <w:color w:val="auto"/>
                <w:sz w:val="18"/>
                <w:szCs w:val="18"/>
                <w:highlight w:val="none"/>
                <w:u w:val="none"/>
                <w:lang w:eastAsia="zh-CN"/>
              </w:rPr>
              <w:t>；</w:t>
            </w:r>
          </w:p>
          <w:p w14:paraId="1E209968">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val="en-US" w:eastAsia="zh-CN"/>
              </w:rPr>
              <w:t>造成重大工程质量问题，</w:t>
            </w:r>
            <w:r>
              <w:rPr>
                <w:rFonts w:hint="eastAsia" w:ascii="仿宋" w:hAnsi="仿宋" w:eastAsia="仿宋" w:cs="仿宋"/>
                <w:i w:val="0"/>
                <w:iCs w:val="0"/>
                <w:color w:val="auto"/>
                <w:sz w:val="18"/>
                <w:szCs w:val="18"/>
                <w:highlight w:val="none"/>
                <w:u w:val="none"/>
              </w:rPr>
              <w:t>发生较大事故以上生产安全事故或者造成其他严重后果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34E7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责令改正，处1</w:t>
            </w:r>
            <w:r>
              <w:rPr>
                <w:rFonts w:hint="eastAsia"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rPr>
              <w:t>万元以上20万元以下罚款，对其主要负责人处</w:t>
            </w:r>
            <w:r>
              <w:rPr>
                <w:rFonts w:hint="eastAsia" w:ascii="仿宋" w:hAnsi="仿宋" w:eastAsia="仿宋" w:cs="仿宋"/>
                <w:i w:val="0"/>
                <w:iCs w:val="0"/>
                <w:color w:val="auto"/>
                <w:sz w:val="18"/>
                <w:szCs w:val="18"/>
                <w:highlight w:val="none"/>
                <w:u w:val="none"/>
                <w:lang w:val="en-US" w:eastAsia="zh-CN"/>
              </w:rPr>
              <w:t>1.6万元以上、</w:t>
            </w:r>
            <w:r>
              <w:rPr>
                <w:rFonts w:hint="eastAsia" w:ascii="仿宋" w:hAnsi="仿宋" w:eastAsia="仿宋" w:cs="仿宋"/>
                <w:i w:val="0"/>
                <w:iCs w:val="0"/>
                <w:color w:val="auto"/>
                <w:sz w:val="18"/>
                <w:szCs w:val="18"/>
                <w:highlight w:val="none"/>
                <w:u w:val="none"/>
              </w:rPr>
              <w:t>2万元</w:t>
            </w:r>
            <w:r>
              <w:rPr>
                <w:rFonts w:hint="eastAsia" w:ascii="仿宋" w:hAnsi="仿宋" w:eastAsia="仿宋" w:cs="仿宋"/>
                <w:i w:val="0"/>
                <w:iCs w:val="0"/>
                <w:color w:val="auto"/>
                <w:sz w:val="18"/>
                <w:szCs w:val="18"/>
                <w:highlight w:val="none"/>
                <w:u w:val="none"/>
                <w:lang w:val="en-US" w:eastAsia="zh-CN"/>
              </w:rPr>
              <w:t>以下</w:t>
            </w:r>
            <w:r>
              <w:rPr>
                <w:rFonts w:hint="eastAsia" w:ascii="仿宋" w:hAnsi="仿宋" w:eastAsia="仿宋" w:cs="仿宋"/>
                <w:i w:val="0"/>
                <w:iCs w:val="0"/>
                <w:color w:val="auto"/>
                <w:sz w:val="18"/>
                <w:szCs w:val="18"/>
                <w:highlight w:val="none"/>
                <w:u w:val="none"/>
              </w:rPr>
              <w:t>罚款。禁止其在1-3年内对外承包新的工程项目</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E18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3"/>
                <w:szCs w:val="13"/>
                <w:highlight w:val="none"/>
                <w:u w:val="none"/>
                <w:lang w:val="en-US" w:eastAsia="zh-CN"/>
              </w:rPr>
              <w:t>如仅造成严重后果但不存在拒不改正行为，则不涉及禁止对外承包新工程项目。</w:t>
            </w:r>
          </w:p>
        </w:tc>
      </w:tr>
      <w:tr w14:paraId="693F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79491BAE">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36</w:t>
            </w:r>
          </w:p>
        </w:tc>
        <w:tc>
          <w:tcPr>
            <w:tcW w:w="685" w:type="pct"/>
            <w:vMerge w:val="restart"/>
            <w:tcBorders>
              <w:top w:val="single" w:color="000000" w:sz="4" w:space="0"/>
              <w:left w:val="single" w:color="000000" w:sz="4" w:space="0"/>
              <w:right w:val="single" w:color="000000" w:sz="4" w:space="0"/>
            </w:tcBorders>
            <w:noWrap w:val="0"/>
            <w:vAlign w:val="center"/>
          </w:tcPr>
          <w:p w14:paraId="03222D5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对对外承包工程单位未制定突发事件应急预案或未及时、妥善处理的行政处罚（2610）</w:t>
            </w:r>
          </w:p>
        </w:tc>
        <w:tc>
          <w:tcPr>
            <w:tcW w:w="1324" w:type="pct"/>
            <w:vMerge w:val="restart"/>
            <w:tcBorders>
              <w:top w:val="single" w:color="000000" w:sz="4" w:space="0"/>
              <w:left w:val="single" w:color="000000" w:sz="4" w:space="0"/>
              <w:right w:val="single" w:color="000000" w:sz="4" w:space="0"/>
            </w:tcBorders>
            <w:noWrap w:val="0"/>
            <w:vAlign w:val="center"/>
          </w:tcPr>
          <w:p w14:paraId="1C97A8D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《对外承包工程管理条例》第二十条 对外承包工程的单位有下列情形之一的，由商务主管部门责令改正，处10万元以上20万元以下的罚款，对其主要负责人处1万元以上2万元以下的罚款；拒不改正的，商务主管部门可以禁止其在1年以上3年以下的期限内对外承包新的工程项目；造成重大工程质量问题、发生较大事故以上生产安全事故或者造成其他严重后果的，建设主管部门或者其他有关主管部门可以降低其资质等级或者吊销其资质证书：（一）未建立并严格执行工程质量和安全生产管理的规章制度的；（二）没有专门的安全管理机构和人员负责保护外派人员的人身和财产安全，或者未根据所承包工程项目的具体情况制定保护外派人员人身和财产安全的方案并落实所需经费的；（三）未对外派人员进行安全防范教育和应急知识培训的；（四）未制定突发事件应急预案，或者在境外发生突发事件，未及时、妥善处理的。</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06DFF4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89CDE4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对外承包工程单位未制定突发事件应急预案，或者未及时、妥善处理境外突发事件的，经提醒及时制定突发事件应急预案或者及时妥善处理境外突发事件，没有造成任何工程安全事故。</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D58687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E46FEA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056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014379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FE50AB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4BFC51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B35E01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382CB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属初次违法，对外承包工程单位未制定突发事件应急预案，或者未及时、妥善处理境外突发事件的，造成轻微工程安全事故但无危害结果，及时制定突发事件应急预案或者及时妥善处理境外突发事件。</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F75CD9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619CF5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BD4C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D99FA4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8AA3B0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3D38C1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F63612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EEF9D6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1.未制定突发事件应急预案，或者未及时、妥善处理境外突发事件的，造成轻微工程安全事故或其他后果较小，主动消除违法行为危害后果；</w:t>
            </w:r>
          </w:p>
          <w:p w14:paraId="1A25BFC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rPr>
              <w:t>.积极配合商务部门调查，主动提供证据材料，并主动供述商务部门尚未掌握的违法行为。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EDB12A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FDD7DE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8C14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E69593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3DC597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0D3500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24DBF8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612E55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1.对外承包工程单位未制定突发事件应急预案，或者未及时、妥善处理境外突发事件，造成轻微工程安全事故或其他较小后果，主动减轻违法行为危害后果；</w:t>
            </w:r>
          </w:p>
          <w:p w14:paraId="46155DB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783FE4D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0C25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责令改正，处10万元以</w:t>
            </w:r>
          </w:p>
          <w:p w14:paraId="324B180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上1</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万元以下罚款，对</w:t>
            </w:r>
          </w:p>
          <w:p w14:paraId="284D53B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其主要负责人处1万元</w:t>
            </w:r>
            <w:r>
              <w:rPr>
                <w:rFonts w:hint="eastAsia" w:ascii="仿宋" w:hAnsi="仿宋" w:eastAsia="仿宋" w:cs="仿宋"/>
                <w:i w:val="0"/>
                <w:iCs w:val="0"/>
                <w:color w:val="auto"/>
                <w:sz w:val="18"/>
                <w:szCs w:val="18"/>
                <w:highlight w:val="none"/>
                <w:u w:val="none"/>
                <w:lang w:val="en-US" w:eastAsia="zh-CN"/>
              </w:rPr>
              <w:t>以上1.3万元以下</w:t>
            </w:r>
            <w:r>
              <w:rPr>
                <w:rFonts w:hint="eastAsia" w:ascii="仿宋" w:hAnsi="仿宋" w:eastAsia="仿宋" w:cs="仿宋"/>
                <w:i w:val="0"/>
                <w:iCs w:val="0"/>
                <w:color w:val="auto"/>
                <w:sz w:val="18"/>
                <w:szCs w:val="18"/>
                <w:highlight w:val="none"/>
                <w:u w:val="none"/>
              </w:rPr>
              <w:t>罚款。</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9CE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p>
        </w:tc>
      </w:tr>
      <w:tr w14:paraId="76707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970701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334067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68735E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A36284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2E49F4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DF34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责令改正，处1</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万元以</w:t>
            </w:r>
          </w:p>
          <w:p w14:paraId="1B91441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上</w:t>
            </w:r>
            <w:r>
              <w:rPr>
                <w:rFonts w:hint="eastAsia" w:ascii="仿宋" w:hAnsi="仿宋" w:eastAsia="仿宋" w:cs="仿宋"/>
                <w:i w:val="0"/>
                <w:iCs w:val="0"/>
                <w:color w:val="auto"/>
                <w:sz w:val="18"/>
                <w:szCs w:val="18"/>
                <w:highlight w:val="none"/>
                <w:u w:val="none"/>
                <w:lang w:val="en-US" w:eastAsia="zh-CN"/>
              </w:rPr>
              <w:t>16</w:t>
            </w:r>
            <w:r>
              <w:rPr>
                <w:rFonts w:hint="eastAsia" w:ascii="仿宋" w:hAnsi="仿宋" w:eastAsia="仿宋" w:cs="仿宋"/>
                <w:i w:val="0"/>
                <w:iCs w:val="0"/>
                <w:color w:val="auto"/>
                <w:sz w:val="18"/>
                <w:szCs w:val="18"/>
                <w:highlight w:val="none"/>
                <w:u w:val="none"/>
              </w:rPr>
              <w:t>万元以下罚款，对</w:t>
            </w:r>
          </w:p>
          <w:p w14:paraId="4F2044D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其主要负责人处</w:t>
            </w:r>
            <w:r>
              <w:rPr>
                <w:rFonts w:hint="eastAsia" w:ascii="仿宋" w:hAnsi="仿宋" w:eastAsia="仿宋" w:cs="仿宋"/>
                <w:i w:val="0"/>
                <w:iCs w:val="0"/>
                <w:color w:val="auto"/>
                <w:sz w:val="18"/>
                <w:szCs w:val="18"/>
                <w:highlight w:val="none"/>
                <w:u w:val="none"/>
                <w:lang w:val="en-US" w:eastAsia="zh-CN"/>
              </w:rPr>
              <w:t>1</w:t>
            </w:r>
            <w:r>
              <w:rPr>
                <w:rFonts w:hint="default"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lang w:val="en-US" w:eastAsia="zh-CN"/>
              </w:rPr>
              <w:t>万以上、1.6</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以下</w:t>
            </w:r>
            <w:r>
              <w:rPr>
                <w:rFonts w:hint="eastAsia" w:ascii="仿宋" w:hAnsi="仿宋" w:eastAsia="仿宋" w:cs="仿宋"/>
                <w:i w:val="0"/>
                <w:iCs w:val="0"/>
                <w:color w:val="auto"/>
                <w:sz w:val="18"/>
                <w:szCs w:val="18"/>
                <w:highlight w:val="none"/>
                <w:u w:val="none"/>
              </w:rPr>
              <w:t>罚款。</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61C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p>
        </w:tc>
      </w:tr>
      <w:tr w14:paraId="69C6F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0163BD8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6CAA6B4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03880A0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1CEDAA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E84F348">
            <w:pPr>
              <w:keepNext w:val="0"/>
              <w:keepLines w:val="0"/>
              <w:pageBreakBefore w:val="0"/>
              <w:widowControl/>
              <w:numPr>
                <w:ilvl w:val="0"/>
                <w:numId w:val="7"/>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对外承包工程单位拒不制定突发事件应急预案，或者未及时、妥善处理境外突发事件的</w:t>
            </w:r>
            <w:r>
              <w:rPr>
                <w:rFonts w:hint="eastAsia" w:ascii="仿宋" w:hAnsi="仿宋" w:eastAsia="仿宋" w:cs="仿宋"/>
                <w:i w:val="0"/>
                <w:iCs w:val="0"/>
                <w:color w:val="auto"/>
                <w:sz w:val="18"/>
                <w:szCs w:val="18"/>
                <w:highlight w:val="none"/>
                <w:u w:val="none"/>
                <w:lang w:eastAsia="zh-CN"/>
              </w:rPr>
              <w:t>；</w:t>
            </w:r>
          </w:p>
          <w:p w14:paraId="7997F0BB">
            <w:pPr>
              <w:keepNext w:val="0"/>
              <w:keepLines w:val="0"/>
              <w:pageBreakBefore w:val="0"/>
              <w:widowControl/>
              <w:numPr>
                <w:ilvl w:val="0"/>
                <w:numId w:val="7"/>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val="en-US" w:eastAsia="zh-CN"/>
              </w:rPr>
              <w:t>造成重大工程质量问题，</w:t>
            </w:r>
            <w:r>
              <w:rPr>
                <w:rFonts w:hint="eastAsia" w:ascii="仿宋" w:hAnsi="仿宋" w:eastAsia="仿宋" w:cs="仿宋"/>
                <w:i w:val="0"/>
                <w:iCs w:val="0"/>
                <w:color w:val="auto"/>
                <w:sz w:val="18"/>
                <w:szCs w:val="18"/>
                <w:highlight w:val="none"/>
                <w:u w:val="none"/>
              </w:rPr>
              <w:t>发生较大事故以上生产安全事故或者造成其他严重后果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5BC1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责令改正，处1</w:t>
            </w:r>
            <w:r>
              <w:rPr>
                <w:rFonts w:hint="eastAsia"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rPr>
              <w:t>万元以上20万元以下罚款，对其主要负责人处</w:t>
            </w:r>
            <w:r>
              <w:rPr>
                <w:rFonts w:hint="eastAsia" w:ascii="仿宋" w:hAnsi="仿宋" w:eastAsia="仿宋" w:cs="仿宋"/>
                <w:i w:val="0"/>
                <w:iCs w:val="0"/>
                <w:color w:val="auto"/>
                <w:sz w:val="18"/>
                <w:szCs w:val="18"/>
                <w:highlight w:val="none"/>
                <w:u w:val="none"/>
                <w:lang w:val="en-US" w:eastAsia="zh-CN"/>
              </w:rPr>
              <w:t>1.6万元以上、</w:t>
            </w:r>
            <w:r>
              <w:rPr>
                <w:rFonts w:hint="eastAsia" w:ascii="仿宋" w:hAnsi="仿宋" w:eastAsia="仿宋" w:cs="仿宋"/>
                <w:i w:val="0"/>
                <w:iCs w:val="0"/>
                <w:color w:val="auto"/>
                <w:sz w:val="18"/>
                <w:szCs w:val="18"/>
                <w:highlight w:val="none"/>
                <w:u w:val="none"/>
              </w:rPr>
              <w:t>2万元</w:t>
            </w:r>
            <w:r>
              <w:rPr>
                <w:rFonts w:hint="eastAsia" w:ascii="仿宋" w:hAnsi="仿宋" w:eastAsia="仿宋" w:cs="仿宋"/>
                <w:i w:val="0"/>
                <w:iCs w:val="0"/>
                <w:color w:val="auto"/>
                <w:sz w:val="18"/>
                <w:szCs w:val="18"/>
                <w:highlight w:val="none"/>
                <w:u w:val="none"/>
                <w:lang w:val="en-US" w:eastAsia="zh-CN"/>
              </w:rPr>
              <w:t>以下</w:t>
            </w:r>
            <w:r>
              <w:rPr>
                <w:rFonts w:hint="eastAsia" w:ascii="仿宋" w:hAnsi="仿宋" w:eastAsia="仿宋" w:cs="仿宋"/>
                <w:i w:val="0"/>
                <w:iCs w:val="0"/>
                <w:color w:val="auto"/>
                <w:sz w:val="18"/>
                <w:szCs w:val="18"/>
                <w:highlight w:val="none"/>
                <w:u w:val="none"/>
              </w:rPr>
              <w:t>罚款。禁止其在1-3年内对外承包新的工程项目</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DDA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3"/>
                <w:szCs w:val="13"/>
                <w:highlight w:val="none"/>
                <w:u w:val="none"/>
                <w:lang w:val="en-US" w:eastAsia="zh-CN"/>
              </w:rPr>
              <w:t>如仅造成严重后果但不存在拒不改正行为，则不涉及禁止对外承包新工程项目。</w:t>
            </w:r>
          </w:p>
        </w:tc>
      </w:tr>
      <w:tr w14:paraId="038E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280C88FA">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37</w:t>
            </w:r>
          </w:p>
        </w:tc>
        <w:tc>
          <w:tcPr>
            <w:tcW w:w="685" w:type="pct"/>
            <w:vMerge w:val="restart"/>
            <w:tcBorders>
              <w:top w:val="single" w:color="000000" w:sz="4" w:space="0"/>
              <w:left w:val="single" w:color="000000" w:sz="4" w:space="0"/>
              <w:right w:val="single" w:color="000000" w:sz="4" w:space="0"/>
            </w:tcBorders>
            <w:noWrap w:val="0"/>
            <w:vAlign w:val="center"/>
          </w:tcPr>
          <w:p w14:paraId="1C6B42B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对对外承包工程单位以不正当的低价承揽工程项目、串通投标或者进行商业贿赂的行政处罚（2611）</w:t>
            </w:r>
          </w:p>
        </w:tc>
        <w:tc>
          <w:tcPr>
            <w:tcW w:w="1324" w:type="pct"/>
            <w:vMerge w:val="restart"/>
            <w:tcBorders>
              <w:top w:val="single" w:color="000000" w:sz="4" w:space="0"/>
              <w:left w:val="single" w:color="000000" w:sz="4" w:space="0"/>
              <w:right w:val="single" w:color="000000" w:sz="4" w:space="0"/>
            </w:tcBorders>
            <w:noWrap w:val="0"/>
            <w:vAlign w:val="center"/>
          </w:tcPr>
          <w:p w14:paraId="0410973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《对外承包工程管理条例》第二十一条第一款 对外承包工程的单位有下列情形之一的，由商务主管部门责令改正，处15万元以上30万元以下的罚款，对其主要负责人处2万元以上5万元以下的罚款；拒不改正的，商务主管部门可以禁止其在2年以上5年以下的期限内对外承包新的工程项目；造成重大工程质量问题、发生较大事故以上生产安全事故或者造成其他严重后果的，建设主管部门或者其他有关主管部门可以降低其资质等级或者吊销其资质证书：（一）以不正当的低价承揽工程项目、串通投标或者进行商业贿赂的；（二）未与分包单位订立专门的工程质量和安全生产管理协议，或者未在分包合同中约定各自的工程质量和安全生产管理责任，或者未对分包单位的工程质量和安全生产工作统一协调、管理的；（三）将工程项目分包给不具备国家规定的相应资质的单位，或者将工程项目的建筑施工部分分包给未依法取得安全生产许可证的境内建筑施工企业的；（四）未在分包合同中明确约定分包单位不得将工程项目转包或者再分包的。</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9DB097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371507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对外承包工程单位以不正当的低价承揽工程项目、串通投标或者进行商业贿赂，经提醒及时停止低价承揽、串通投标或商业贿赂行为，没有造成任何危害后果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C98029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61F11C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A7B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C3E794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071958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9D66C1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C3E1DD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06314D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属初次违法，对外承包工程单位以不正当的低价承揽工程项目、串通投标或者进行商业贿赂，造成轻微危害结果但及时改正，停止低价承揽、串通投标或商业贿赂行为。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E006BF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A8E12C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C4D7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2B7A6A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3C0382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0557F9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AA4750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229A9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1.以不正当的低价承揽工程项目、串通投标或者进行商业贿赂，造成轻微工程安全事故或其他后果较小，主动消除违法行为危害后果；</w:t>
            </w:r>
          </w:p>
          <w:p w14:paraId="5F55F85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0F71CB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FB08FD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C2D2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018023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58D03D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059FDA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E760CF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955579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1.对外承包工程单位以不正当的低价承揽工程项目、串通投标或者进行商业贿赂，造成轻微工程安全事故或其他较小后果，主动减轻违法行为危害后果；</w:t>
            </w:r>
          </w:p>
          <w:p w14:paraId="491615F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54650BB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232E16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责令改正，处1</w:t>
            </w:r>
            <w:r>
              <w:rPr>
                <w:rFonts w:hint="eastAsia" w:ascii="仿宋" w:hAnsi="仿宋" w:eastAsia="仿宋" w:cs="仿宋"/>
                <w:i w:val="0"/>
                <w:iCs w:val="0"/>
                <w:color w:val="auto"/>
                <w:sz w:val="18"/>
                <w:szCs w:val="18"/>
                <w:highlight w:val="none"/>
                <w:u w:val="none"/>
                <w:lang w:val="en-US" w:eastAsia="zh-CN"/>
              </w:rPr>
              <w:t>5</w:t>
            </w:r>
            <w:r>
              <w:rPr>
                <w:rFonts w:hint="eastAsia" w:ascii="仿宋" w:hAnsi="仿宋" w:eastAsia="仿宋" w:cs="仿宋"/>
                <w:i w:val="0"/>
                <w:iCs w:val="0"/>
                <w:color w:val="auto"/>
                <w:sz w:val="18"/>
                <w:szCs w:val="18"/>
                <w:highlight w:val="none"/>
                <w:u w:val="none"/>
              </w:rPr>
              <w:t>万元以</w:t>
            </w:r>
          </w:p>
          <w:p w14:paraId="4575C9E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上</w:t>
            </w:r>
            <w:r>
              <w:rPr>
                <w:rFonts w:hint="eastAsia" w:ascii="仿宋" w:hAnsi="仿宋" w:eastAsia="仿宋" w:cs="仿宋"/>
                <w:i w:val="0"/>
                <w:iCs w:val="0"/>
                <w:color w:val="auto"/>
                <w:sz w:val="18"/>
                <w:szCs w:val="18"/>
                <w:highlight w:val="none"/>
                <w:u w:val="none"/>
                <w:lang w:val="en-US" w:eastAsia="zh-CN"/>
              </w:rPr>
              <w:t>20</w:t>
            </w:r>
            <w:r>
              <w:rPr>
                <w:rFonts w:hint="eastAsia" w:ascii="仿宋" w:hAnsi="仿宋" w:eastAsia="仿宋" w:cs="仿宋"/>
                <w:i w:val="0"/>
                <w:iCs w:val="0"/>
                <w:color w:val="auto"/>
                <w:sz w:val="18"/>
                <w:szCs w:val="18"/>
                <w:highlight w:val="none"/>
                <w:u w:val="none"/>
              </w:rPr>
              <w:t>万元以下罚款，对</w:t>
            </w:r>
          </w:p>
          <w:p w14:paraId="774AE15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其主要负责人处</w:t>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以上、3万元以下</w:t>
            </w:r>
            <w:r>
              <w:rPr>
                <w:rFonts w:hint="eastAsia" w:ascii="仿宋" w:hAnsi="仿宋" w:eastAsia="仿宋" w:cs="仿宋"/>
                <w:i w:val="0"/>
                <w:iCs w:val="0"/>
                <w:color w:val="auto"/>
                <w:sz w:val="18"/>
                <w:szCs w:val="18"/>
                <w:highlight w:val="none"/>
                <w:u w:val="none"/>
              </w:rPr>
              <w:t>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80E0FC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747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FC34BB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026DCC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A180D9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8D9755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92FA54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B810C6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w:t>
            </w:r>
            <w:r>
              <w:rPr>
                <w:rFonts w:hint="eastAsia" w:ascii="仿宋" w:hAnsi="仿宋" w:eastAsia="仿宋" w:cs="仿宋"/>
                <w:i w:val="0"/>
                <w:iCs w:val="0"/>
                <w:color w:val="auto"/>
                <w:sz w:val="18"/>
                <w:szCs w:val="18"/>
                <w:highlight w:val="none"/>
                <w:u w:val="none"/>
                <w:lang w:val="en-US" w:eastAsia="zh-CN"/>
              </w:rPr>
              <w:t>20</w:t>
            </w:r>
            <w:r>
              <w:rPr>
                <w:rFonts w:hint="eastAsia" w:ascii="仿宋" w:hAnsi="仿宋" w:eastAsia="仿宋" w:cs="仿宋"/>
                <w:i w:val="0"/>
                <w:iCs w:val="0"/>
                <w:color w:val="auto"/>
                <w:sz w:val="18"/>
                <w:szCs w:val="18"/>
                <w:highlight w:val="none"/>
                <w:u w:val="none"/>
              </w:rPr>
              <w:t>万元以</w:t>
            </w:r>
          </w:p>
          <w:p w14:paraId="1431446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上</w:t>
            </w:r>
            <w:r>
              <w:rPr>
                <w:rFonts w:hint="eastAsia" w:ascii="仿宋" w:hAnsi="仿宋" w:eastAsia="仿宋" w:cs="仿宋"/>
                <w:i w:val="0"/>
                <w:iCs w:val="0"/>
                <w:color w:val="auto"/>
                <w:sz w:val="18"/>
                <w:szCs w:val="18"/>
                <w:highlight w:val="none"/>
                <w:u w:val="none"/>
                <w:lang w:val="en-US" w:eastAsia="zh-CN"/>
              </w:rPr>
              <w:t>25</w:t>
            </w:r>
            <w:r>
              <w:rPr>
                <w:rFonts w:hint="eastAsia" w:ascii="仿宋" w:hAnsi="仿宋" w:eastAsia="仿宋" w:cs="仿宋"/>
                <w:i w:val="0"/>
                <w:iCs w:val="0"/>
                <w:color w:val="auto"/>
                <w:sz w:val="18"/>
                <w:szCs w:val="18"/>
                <w:highlight w:val="none"/>
                <w:u w:val="none"/>
              </w:rPr>
              <w:t>万元以下罚款，对</w:t>
            </w:r>
          </w:p>
          <w:p w14:paraId="2639018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其主要负责人处</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以上4万元以下</w:t>
            </w:r>
            <w:r>
              <w:rPr>
                <w:rFonts w:hint="eastAsia" w:ascii="仿宋" w:hAnsi="仿宋" w:eastAsia="仿宋" w:cs="仿宋"/>
                <w:i w:val="0"/>
                <w:iCs w:val="0"/>
                <w:color w:val="auto"/>
                <w:sz w:val="18"/>
                <w:szCs w:val="18"/>
                <w:highlight w:val="none"/>
                <w:u w:val="none"/>
              </w:rPr>
              <w:t>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EE7795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96DE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43E9B0E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2787A74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6348F0B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28E6CA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756E46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对外承包工程单位以不正当的低价承揽工程项目、串通投标或者进行商业贿赂，</w:t>
            </w:r>
            <w:r>
              <w:rPr>
                <w:rFonts w:hint="eastAsia" w:ascii="仿宋" w:hAnsi="仿宋" w:eastAsia="仿宋" w:cs="仿宋"/>
                <w:i w:val="0"/>
                <w:iCs w:val="0"/>
                <w:color w:val="auto"/>
                <w:sz w:val="18"/>
                <w:szCs w:val="18"/>
                <w:highlight w:val="none"/>
                <w:u w:val="none"/>
                <w:lang w:val="en-US" w:eastAsia="zh-CN"/>
              </w:rPr>
              <w:t>拒不改正的；</w:t>
            </w:r>
          </w:p>
          <w:p w14:paraId="180AE10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val="en-US" w:eastAsia="zh-CN"/>
              </w:rPr>
              <w:t>2.造成重大工程质量问题、</w:t>
            </w:r>
            <w:r>
              <w:rPr>
                <w:rFonts w:hint="eastAsia" w:ascii="仿宋" w:hAnsi="仿宋" w:eastAsia="仿宋" w:cs="仿宋"/>
                <w:i w:val="0"/>
                <w:iCs w:val="0"/>
                <w:color w:val="auto"/>
                <w:sz w:val="18"/>
                <w:szCs w:val="18"/>
                <w:highlight w:val="none"/>
                <w:u w:val="none"/>
              </w:rPr>
              <w:t>发生较大事故以上生产安全事故或者造成其他严重后果</w:t>
            </w:r>
            <w:r>
              <w:rPr>
                <w:rFonts w:hint="eastAsia" w:ascii="仿宋" w:hAnsi="仿宋" w:eastAsia="仿宋" w:cs="仿宋"/>
                <w:i w:val="0"/>
                <w:iCs w:val="0"/>
                <w:color w:val="auto"/>
                <w:sz w:val="18"/>
                <w:szCs w:val="18"/>
                <w:highlight w:val="none"/>
                <w:u w:val="none"/>
                <w:lang w:val="en-US" w:eastAsia="zh-CN"/>
              </w:rPr>
              <w:t>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9AF3E5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w:t>
            </w:r>
            <w:r>
              <w:rPr>
                <w:rFonts w:hint="eastAsia" w:ascii="仿宋" w:hAnsi="仿宋" w:eastAsia="仿宋" w:cs="仿宋"/>
                <w:i w:val="0"/>
                <w:iCs w:val="0"/>
                <w:color w:val="auto"/>
                <w:sz w:val="18"/>
                <w:szCs w:val="18"/>
                <w:highlight w:val="none"/>
                <w:u w:val="none"/>
                <w:lang w:val="en-US" w:eastAsia="zh-CN"/>
              </w:rPr>
              <w:t>2</w:t>
            </w:r>
            <w:r>
              <w:rPr>
                <w:rFonts w:hint="default" w:ascii="仿宋" w:hAnsi="仿宋" w:eastAsia="仿宋" w:cs="仿宋"/>
                <w:i w:val="0"/>
                <w:iCs w:val="0"/>
                <w:color w:val="auto"/>
                <w:sz w:val="18"/>
                <w:szCs w:val="18"/>
                <w:highlight w:val="none"/>
                <w:u w:val="none"/>
                <w:lang w:val="en-US" w:eastAsia="zh-CN"/>
              </w:rPr>
              <w:t>5</w:t>
            </w:r>
            <w:r>
              <w:rPr>
                <w:rFonts w:hint="eastAsia" w:ascii="仿宋" w:hAnsi="仿宋" w:eastAsia="仿宋" w:cs="仿宋"/>
                <w:i w:val="0"/>
                <w:iCs w:val="0"/>
                <w:color w:val="auto"/>
                <w:sz w:val="18"/>
                <w:szCs w:val="18"/>
                <w:highlight w:val="none"/>
                <w:u w:val="none"/>
              </w:rPr>
              <w:t>万元以</w:t>
            </w:r>
          </w:p>
          <w:p w14:paraId="115C243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上</w:t>
            </w:r>
            <w:r>
              <w:rPr>
                <w:rFonts w:hint="default" w:ascii="仿宋" w:hAnsi="仿宋" w:eastAsia="仿宋" w:cs="仿宋"/>
                <w:i w:val="0"/>
                <w:iCs w:val="0"/>
                <w:color w:val="auto"/>
                <w:sz w:val="18"/>
                <w:szCs w:val="18"/>
                <w:highlight w:val="none"/>
                <w:u w:val="none"/>
                <w:lang w:val="en-US"/>
              </w:rPr>
              <w:t>30</w:t>
            </w:r>
            <w:r>
              <w:rPr>
                <w:rFonts w:hint="eastAsia" w:ascii="仿宋" w:hAnsi="仿宋" w:eastAsia="仿宋" w:cs="仿宋"/>
                <w:i w:val="0"/>
                <w:iCs w:val="0"/>
                <w:color w:val="auto"/>
                <w:sz w:val="18"/>
                <w:szCs w:val="18"/>
                <w:highlight w:val="none"/>
                <w:u w:val="none"/>
              </w:rPr>
              <w:t>万元以下罚款，对</w:t>
            </w:r>
          </w:p>
          <w:p w14:paraId="1373B6B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其主要负责人处</w:t>
            </w:r>
            <w:r>
              <w:rPr>
                <w:rFonts w:hint="eastAsia" w:ascii="仿宋" w:hAnsi="仿宋" w:eastAsia="仿宋" w:cs="仿宋"/>
                <w:i w:val="0"/>
                <w:iCs w:val="0"/>
                <w:color w:val="auto"/>
                <w:sz w:val="18"/>
                <w:szCs w:val="18"/>
                <w:highlight w:val="none"/>
                <w:u w:val="none"/>
                <w:lang w:val="en-US" w:eastAsia="zh-CN"/>
              </w:rPr>
              <w:t>4</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以上</w:t>
            </w:r>
            <w:r>
              <w:rPr>
                <w:rFonts w:hint="default" w:ascii="仿宋" w:hAnsi="仿宋" w:eastAsia="仿宋" w:cs="仿宋"/>
                <w:i w:val="0"/>
                <w:iCs w:val="0"/>
                <w:color w:val="auto"/>
                <w:sz w:val="18"/>
                <w:szCs w:val="18"/>
                <w:highlight w:val="none"/>
                <w:u w:val="none"/>
                <w:lang w:val="en-US" w:eastAsia="zh-CN"/>
              </w:rPr>
              <w:t>5</w:t>
            </w:r>
            <w:r>
              <w:rPr>
                <w:rFonts w:hint="eastAsia" w:ascii="仿宋" w:hAnsi="仿宋" w:eastAsia="仿宋" w:cs="仿宋"/>
                <w:i w:val="0"/>
                <w:iCs w:val="0"/>
                <w:color w:val="auto"/>
                <w:sz w:val="18"/>
                <w:szCs w:val="18"/>
                <w:highlight w:val="none"/>
                <w:u w:val="none"/>
                <w:lang w:val="en-US" w:eastAsia="zh-CN"/>
              </w:rPr>
              <w:t>万元以下</w:t>
            </w:r>
            <w:r>
              <w:rPr>
                <w:rFonts w:hint="eastAsia" w:ascii="仿宋" w:hAnsi="仿宋" w:eastAsia="仿宋" w:cs="仿宋"/>
                <w:i w:val="0"/>
                <w:iCs w:val="0"/>
                <w:color w:val="auto"/>
                <w:sz w:val="18"/>
                <w:szCs w:val="18"/>
                <w:highlight w:val="none"/>
                <w:u w:val="none"/>
              </w:rPr>
              <w:t>罚款。禁止其在</w:t>
            </w:r>
            <w:r>
              <w:rPr>
                <w:rFonts w:hint="default" w:ascii="仿宋" w:hAnsi="仿宋" w:eastAsia="仿宋" w:cs="仿宋"/>
                <w:i w:val="0"/>
                <w:iCs w:val="0"/>
                <w:color w:val="auto"/>
                <w:sz w:val="18"/>
                <w:szCs w:val="18"/>
                <w:highlight w:val="none"/>
                <w:u w:val="none"/>
                <w:lang w:val="en-US"/>
              </w:rPr>
              <w:t>2</w:t>
            </w:r>
            <w:r>
              <w:rPr>
                <w:rFonts w:hint="eastAsia" w:ascii="仿宋" w:hAnsi="仿宋" w:eastAsia="仿宋" w:cs="仿宋"/>
                <w:i w:val="0"/>
                <w:iCs w:val="0"/>
                <w:color w:val="auto"/>
                <w:sz w:val="18"/>
                <w:szCs w:val="18"/>
                <w:highlight w:val="none"/>
                <w:u w:val="none"/>
              </w:rPr>
              <w:t>-</w:t>
            </w:r>
            <w:r>
              <w:rPr>
                <w:rFonts w:hint="default" w:ascii="仿宋" w:hAnsi="仿宋" w:eastAsia="仿宋" w:cs="仿宋"/>
                <w:i w:val="0"/>
                <w:iCs w:val="0"/>
                <w:color w:val="auto"/>
                <w:sz w:val="18"/>
                <w:szCs w:val="18"/>
                <w:highlight w:val="none"/>
                <w:u w:val="none"/>
                <w:lang w:val="en-US"/>
              </w:rPr>
              <w:t>5</w:t>
            </w:r>
            <w:r>
              <w:rPr>
                <w:rFonts w:hint="eastAsia" w:ascii="仿宋" w:hAnsi="仿宋" w:eastAsia="仿宋" w:cs="仿宋"/>
                <w:i w:val="0"/>
                <w:iCs w:val="0"/>
                <w:color w:val="auto"/>
                <w:sz w:val="18"/>
                <w:szCs w:val="18"/>
                <w:highlight w:val="none"/>
                <w:u w:val="none"/>
              </w:rPr>
              <w:t>年内对外承包新的工程项目。</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8C2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3"/>
                <w:szCs w:val="13"/>
                <w:highlight w:val="none"/>
                <w:u w:val="none"/>
                <w:lang w:val="en-US" w:eastAsia="zh-CN"/>
              </w:rPr>
              <w:t>如仅造成严重后果但不存在拒不改正行为，则不涉及禁止对外承包新工程项目。</w:t>
            </w:r>
          </w:p>
        </w:tc>
      </w:tr>
      <w:tr w14:paraId="584B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shd w:val="clear" w:color="auto" w:fill="auto"/>
            <w:noWrap w:val="0"/>
            <w:vAlign w:val="center"/>
          </w:tcPr>
          <w:p w14:paraId="222C0F98">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2"/>
                <w:sz w:val="18"/>
                <w:szCs w:val="18"/>
                <w:highlight w:val="none"/>
                <w:u w:val="none"/>
                <w:lang w:val="en-US" w:eastAsia="zh-CN" w:bidi="ar-SA"/>
              </w:rPr>
              <w:t>38</w:t>
            </w:r>
          </w:p>
        </w:tc>
        <w:tc>
          <w:tcPr>
            <w:tcW w:w="685" w:type="pct"/>
            <w:vMerge w:val="restart"/>
            <w:tcBorders>
              <w:top w:val="single" w:color="000000" w:sz="4" w:space="0"/>
              <w:left w:val="single" w:color="000000" w:sz="4" w:space="0"/>
              <w:right w:val="single" w:color="000000" w:sz="4" w:space="0"/>
            </w:tcBorders>
            <w:shd w:val="clear" w:color="auto" w:fill="auto"/>
            <w:noWrap w:val="0"/>
            <w:vAlign w:val="center"/>
          </w:tcPr>
          <w:p w14:paraId="1BA1B90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2"/>
                <w:sz w:val="18"/>
                <w:szCs w:val="18"/>
                <w:highlight w:val="none"/>
                <w:u w:val="none"/>
                <w:lang w:val="en-US" w:eastAsia="zh-CN" w:bidi="ar-SA"/>
              </w:rPr>
              <w:t>对对外承包工程单位对工程质量和安全生产管理无专门分包协议，或无责任约定，或未对其协调管理的行政处罚（2612）</w:t>
            </w:r>
          </w:p>
        </w:tc>
        <w:tc>
          <w:tcPr>
            <w:tcW w:w="1324" w:type="pct"/>
            <w:vMerge w:val="restart"/>
            <w:tcBorders>
              <w:top w:val="single" w:color="000000" w:sz="4" w:space="0"/>
              <w:left w:val="single" w:color="000000" w:sz="4" w:space="0"/>
              <w:right w:val="single" w:color="000000" w:sz="4" w:space="0"/>
            </w:tcBorders>
            <w:shd w:val="clear" w:color="auto" w:fill="auto"/>
            <w:noWrap w:val="0"/>
            <w:vAlign w:val="center"/>
          </w:tcPr>
          <w:p w14:paraId="12081E2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2"/>
                <w:sz w:val="18"/>
                <w:szCs w:val="18"/>
                <w:highlight w:val="none"/>
                <w:u w:val="none"/>
                <w:lang w:val="en-US" w:eastAsia="zh-CN" w:bidi="ar-SA"/>
              </w:rPr>
              <w:t>《对外承包工程管理条例》第二十一条第一款 对外承包工程的单位有下列情形之一的，由商务主管部门责令改正，处15万元以上30万元以下的罚款，对其主要负责人处2万元以上5万元以下的罚款；拒不改正的，商务主管部门可以禁止其在2年以上5年以下的期限内对外承包新的工程项目；造成重大工程质量问题、发生较大事故以上生产安全事故或者造成其他严重后果的，建设主管部门或者其他有关主管部门可以降低其资质等级或者吊销其资质证书：（一）以不正当的低价承揽工程项目、串通投标或者进行商业贿赂的；（二）未与分包单位订立专门的工程质量和安全生产管理协议，或者未在分包合同中约定各自的工程质量和安全生产管理责任，或者未对分包单位的工程质量和安全生产工作统一协调、管理的；（三）将工程项目分包给不具备国家规定的相应资质的单位，或者将工程项目的建筑施工部分分包给未依法取得安全生产许可证的境内建筑施工企业的；（四）未在分包合同中明确约定分包单位不得将工程项目转包或者再分包的。</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B6B1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1D5A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2"/>
                <w:sz w:val="18"/>
                <w:szCs w:val="18"/>
                <w:highlight w:val="none"/>
                <w:u w:val="none"/>
                <w:lang w:val="en-US" w:eastAsia="zh-CN" w:bidi="ar-SA"/>
              </w:rPr>
              <w:t>对外承包工程单位对工程质量和安全生产管理无专门分包协议，或无责任约定，或未对其协调管理，经提醒及时与分包单位订立专门的工程质量和安全生产管理协议，或进行责任约定，或对其协调管理，没有造成任何工程安全事故</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8EFE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1A9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p>
        </w:tc>
      </w:tr>
      <w:tr w14:paraId="04C4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5B6744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1F6F40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D4A60A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1316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32B0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2"/>
                <w:sz w:val="18"/>
                <w:szCs w:val="18"/>
                <w:highlight w:val="none"/>
                <w:u w:val="none"/>
                <w:lang w:val="en-US" w:eastAsia="zh-CN" w:bidi="ar-SA"/>
              </w:rPr>
              <w:t>属初次违法，对外承包工程单位对工程质量和安全生产管理无专门分包协议，或无责任约定，或未对其协调管理，造成轻微工程安全事故但能及时妥善解决，及时与分包单位订立专门的工程质量和安全生产管理协议，或进行责任约定，或对其协调管理。</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8A7C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A72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p>
        </w:tc>
      </w:tr>
      <w:tr w14:paraId="6F2E3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985C27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76FD3A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77B6B9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11AD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ECD9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2"/>
                <w:sz w:val="18"/>
                <w:szCs w:val="18"/>
                <w:highlight w:val="none"/>
                <w:u w:val="none"/>
                <w:lang w:val="en-US" w:eastAsia="zh-CN" w:bidi="ar-SA"/>
              </w:rPr>
              <w:t>1.对工程质量和安全生产管理无专门分包协议，或无责任约定，或未对其协调管理，造成轻微工程安全事故或其他后果较小，主动消除违法行为危害后果；</w:t>
            </w:r>
          </w:p>
          <w:p w14:paraId="0DEE014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2"/>
                <w:sz w:val="18"/>
                <w:szCs w:val="18"/>
                <w:highlight w:val="none"/>
                <w:u w:val="none"/>
                <w:lang w:val="en-US" w:eastAsia="zh-CN" w:bidi="ar-SA"/>
              </w:rPr>
              <w:t>2.积极配合商务部门调查，主动提供证据材料，并主动供述商务部门尚未掌握的违法行为。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4A63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867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p>
        </w:tc>
      </w:tr>
      <w:tr w14:paraId="27577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EE3A54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84F2BE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7CBB1C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89CB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9659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2"/>
                <w:sz w:val="18"/>
                <w:szCs w:val="18"/>
                <w:highlight w:val="none"/>
                <w:u w:val="none"/>
                <w:lang w:val="en-US" w:eastAsia="zh-CN" w:bidi="ar-SA"/>
              </w:rPr>
              <w:t>1.对外承包工程单位对工程质量和安全生产管理无专门分包协议，或无责任约定，或未对其协调管理，造成轻微工程安全事故或其他较小后果，主动减轻违法行为危害后果；</w:t>
            </w:r>
          </w:p>
          <w:p w14:paraId="2C27E0E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2"/>
                <w:sz w:val="18"/>
                <w:szCs w:val="18"/>
                <w:highlight w:val="none"/>
                <w:u w:val="none"/>
                <w:lang w:val="en-US" w:eastAsia="zh-CN" w:bidi="ar-SA"/>
              </w:rPr>
              <w:t>2.积极配合商务部门调查并主动提供证据材料；</w:t>
            </w:r>
          </w:p>
          <w:p w14:paraId="49541CF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2"/>
                <w:sz w:val="18"/>
                <w:szCs w:val="18"/>
                <w:highlight w:val="none"/>
                <w:u w:val="none"/>
                <w:lang w:val="en-US" w:eastAsia="zh-CN" w:bidi="ar-SA"/>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1DCC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责令改正，处1</w:t>
            </w:r>
            <w:r>
              <w:rPr>
                <w:rFonts w:hint="eastAsia" w:ascii="仿宋" w:hAnsi="仿宋" w:eastAsia="仿宋" w:cs="仿宋"/>
                <w:i w:val="0"/>
                <w:iCs w:val="0"/>
                <w:color w:val="auto"/>
                <w:sz w:val="18"/>
                <w:szCs w:val="18"/>
                <w:highlight w:val="none"/>
                <w:u w:val="none"/>
                <w:lang w:val="en-US" w:eastAsia="zh-CN"/>
              </w:rPr>
              <w:t>5</w:t>
            </w:r>
            <w:r>
              <w:rPr>
                <w:rFonts w:hint="eastAsia" w:ascii="仿宋" w:hAnsi="仿宋" w:eastAsia="仿宋" w:cs="仿宋"/>
                <w:i w:val="0"/>
                <w:iCs w:val="0"/>
                <w:color w:val="auto"/>
                <w:sz w:val="18"/>
                <w:szCs w:val="18"/>
                <w:highlight w:val="none"/>
                <w:u w:val="none"/>
              </w:rPr>
              <w:t>万元以</w:t>
            </w:r>
          </w:p>
          <w:p w14:paraId="7D2A7A3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上</w:t>
            </w:r>
            <w:r>
              <w:rPr>
                <w:rFonts w:hint="eastAsia" w:ascii="仿宋" w:hAnsi="仿宋" w:eastAsia="仿宋" w:cs="仿宋"/>
                <w:i w:val="0"/>
                <w:iCs w:val="0"/>
                <w:color w:val="auto"/>
                <w:sz w:val="18"/>
                <w:szCs w:val="18"/>
                <w:highlight w:val="none"/>
                <w:u w:val="none"/>
                <w:lang w:val="en-US" w:eastAsia="zh-CN"/>
              </w:rPr>
              <w:t>20</w:t>
            </w:r>
            <w:r>
              <w:rPr>
                <w:rFonts w:hint="eastAsia" w:ascii="仿宋" w:hAnsi="仿宋" w:eastAsia="仿宋" w:cs="仿宋"/>
                <w:i w:val="0"/>
                <w:iCs w:val="0"/>
                <w:color w:val="auto"/>
                <w:sz w:val="18"/>
                <w:szCs w:val="18"/>
                <w:highlight w:val="none"/>
                <w:u w:val="none"/>
              </w:rPr>
              <w:t>万元以下罚款，对</w:t>
            </w:r>
          </w:p>
          <w:p w14:paraId="50C2318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其主要负责人处</w:t>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以上、3万元以下</w:t>
            </w:r>
            <w:r>
              <w:rPr>
                <w:rFonts w:hint="eastAsia" w:ascii="仿宋" w:hAnsi="仿宋" w:eastAsia="仿宋" w:cs="仿宋"/>
                <w:i w:val="0"/>
                <w:iCs w:val="0"/>
                <w:color w:val="auto"/>
                <w:sz w:val="18"/>
                <w:szCs w:val="18"/>
                <w:highlight w:val="none"/>
                <w:u w:val="none"/>
              </w:rPr>
              <w:t>罚款。</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498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p>
        </w:tc>
      </w:tr>
      <w:tr w14:paraId="3B410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7" w:type="pct"/>
            <w:vMerge w:val="continue"/>
            <w:tcBorders>
              <w:left w:val="single" w:color="000000" w:sz="4" w:space="0"/>
              <w:right w:val="single" w:color="000000" w:sz="4" w:space="0"/>
            </w:tcBorders>
            <w:noWrap w:val="0"/>
            <w:vAlign w:val="center"/>
          </w:tcPr>
          <w:p w14:paraId="6F8B031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1B8C6D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DEA86E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A30F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EBDB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42E3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w:t>
            </w:r>
            <w:r>
              <w:rPr>
                <w:rFonts w:hint="eastAsia" w:ascii="仿宋" w:hAnsi="仿宋" w:eastAsia="仿宋" w:cs="仿宋"/>
                <w:i w:val="0"/>
                <w:iCs w:val="0"/>
                <w:color w:val="auto"/>
                <w:sz w:val="18"/>
                <w:szCs w:val="18"/>
                <w:highlight w:val="none"/>
                <w:u w:val="none"/>
                <w:lang w:val="en-US" w:eastAsia="zh-CN"/>
              </w:rPr>
              <w:t>20</w:t>
            </w:r>
            <w:r>
              <w:rPr>
                <w:rFonts w:hint="eastAsia" w:ascii="仿宋" w:hAnsi="仿宋" w:eastAsia="仿宋" w:cs="仿宋"/>
                <w:i w:val="0"/>
                <w:iCs w:val="0"/>
                <w:color w:val="auto"/>
                <w:sz w:val="18"/>
                <w:szCs w:val="18"/>
                <w:highlight w:val="none"/>
                <w:u w:val="none"/>
              </w:rPr>
              <w:t>万元以</w:t>
            </w:r>
          </w:p>
          <w:p w14:paraId="6D0AC05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上</w:t>
            </w:r>
            <w:r>
              <w:rPr>
                <w:rFonts w:hint="eastAsia" w:ascii="仿宋" w:hAnsi="仿宋" w:eastAsia="仿宋" w:cs="仿宋"/>
                <w:i w:val="0"/>
                <w:iCs w:val="0"/>
                <w:color w:val="auto"/>
                <w:sz w:val="18"/>
                <w:szCs w:val="18"/>
                <w:highlight w:val="none"/>
                <w:u w:val="none"/>
                <w:lang w:val="en-US" w:eastAsia="zh-CN"/>
              </w:rPr>
              <w:t>25</w:t>
            </w:r>
            <w:r>
              <w:rPr>
                <w:rFonts w:hint="eastAsia" w:ascii="仿宋" w:hAnsi="仿宋" w:eastAsia="仿宋" w:cs="仿宋"/>
                <w:i w:val="0"/>
                <w:iCs w:val="0"/>
                <w:color w:val="auto"/>
                <w:sz w:val="18"/>
                <w:szCs w:val="18"/>
                <w:highlight w:val="none"/>
                <w:u w:val="none"/>
              </w:rPr>
              <w:t>万元以下罚款，对</w:t>
            </w:r>
          </w:p>
          <w:p w14:paraId="6B4DACB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其主要负责人处</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以上4万元以下</w:t>
            </w:r>
            <w:r>
              <w:rPr>
                <w:rFonts w:hint="eastAsia" w:ascii="仿宋" w:hAnsi="仿宋" w:eastAsia="仿宋" w:cs="仿宋"/>
                <w:i w:val="0"/>
                <w:iCs w:val="0"/>
                <w:color w:val="auto"/>
                <w:sz w:val="18"/>
                <w:szCs w:val="18"/>
                <w:highlight w:val="none"/>
                <w:u w:val="none"/>
              </w:rPr>
              <w:t>罚款。</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0C8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p>
        </w:tc>
      </w:tr>
      <w:tr w14:paraId="26465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4A15720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3A2C2C2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34FF915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971F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C8D1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2"/>
                <w:sz w:val="18"/>
                <w:szCs w:val="18"/>
                <w:highlight w:val="none"/>
                <w:u w:val="none"/>
                <w:lang w:val="en-US" w:eastAsia="zh-CN" w:bidi="ar-SA"/>
              </w:rPr>
              <w:t>1.对外承包工程单位拒不与分包单位签订工程质量和安全生产管理专门分包协议，或无责任约定，或未对其协调管理；</w:t>
            </w:r>
            <w:r>
              <w:rPr>
                <w:rFonts w:hint="eastAsia" w:ascii="仿宋" w:hAnsi="仿宋" w:eastAsia="仿宋" w:cs="仿宋"/>
                <w:i w:val="0"/>
                <w:iCs w:val="0"/>
                <w:color w:val="auto"/>
                <w:kern w:val="2"/>
                <w:sz w:val="18"/>
                <w:szCs w:val="18"/>
                <w:highlight w:val="none"/>
                <w:u w:val="none"/>
                <w:lang w:val="en-US" w:eastAsia="zh-CN" w:bidi="ar-SA"/>
              </w:rPr>
              <w:br w:type="textWrapping"/>
            </w:r>
            <w:r>
              <w:rPr>
                <w:rFonts w:hint="eastAsia" w:ascii="仿宋" w:hAnsi="仿宋" w:eastAsia="仿宋" w:cs="仿宋"/>
                <w:i w:val="0"/>
                <w:iCs w:val="0"/>
                <w:color w:val="auto"/>
                <w:kern w:val="2"/>
                <w:sz w:val="18"/>
                <w:szCs w:val="18"/>
                <w:highlight w:val="none"/>
                <w:u w:val="none"/>
                <w:lang w:val="en-US" w:eastAsia="zh-CN" w:bidi="ar-SA"/>
              </w:rPr>
              <w:t>2.造成重大工程质量问题、发生较大事故以上生产安全事故或者造成其他严重后果。</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343B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w:t>
            </w:r>
            <w:r>
              <w:rPr>
                <w:rFonts w:hint="eastAsia" w:ascii="仿宋" w:hAnsi="仿宋" w:eastAsia="仿宋" w:cs="仿宋"/>
                <w:i w:val="0"/>
                <w:iCs w:val="0"/>
                <w:color w:val="auto"/>
                <w:sz w:val="18"/>
                <w:szCs w:val="18"/>
                <w:highlight w:val="none"/>
                <w:u w:val="none"/>
                <w:lang w:val="en-US" w:eastAsia="zh-CN"/>
              </w:rPr>
              <w:t>2</w:t>
            </w:r>
            <w:r>
              <w:rPr>
                <w:rFonts w:hint="default" w:ascii="仿宋" w:hAnsi="仿宋" w:eastAsia="仿宋" w:cs="仿宋"/>
                <w:i w:val="0"/>
                <w:iCs w:val="0"/>
                <w:color w:val="auto"/>
                <w:sz w:val="18"/>
                <w:szCs w:val="18"/>
                <w:highlight w:val="none"/>
                <w:u w:val="none"/>
                <w:lang w:val="en-US" w:eastAsia="zh-CN"/>
              </w:rPr>
              <w:t>5</w:t>
            </w:r>
            <w:r>
              <w:rPr>
                <w:rFonts w:hint="eastAsia" w:ascii="仿宋" w:hAnsi="仿宋" w:eastAsia="仿宋" w:cs="仿宋"/>
                <w:i w:val="0"/>
                <w:iCs w:val="0"/>
                <w:color w:val="auto"/>
                <w:sz w:val="18"/>
                <w:szCs w:val="18"/>
                <w:highlight w:val="none"/>
                <w:u w:val="none"/>
              </w:rPr>
              <w:t>万元以</w:t>
            </w:r>
          </w:p>
          <w:p w14:paraId="12977D4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上</w:t>
            </w:r>
            <w:r>
              <w:rPr>
                <w:rFonts w:hint="default" w:ascii="仿宋" w:hAnsi="仿宋" w:eastAsia="仿宋" w:cs="仿宋"/>
                <w:i w:val="0"/>
                <w:iCs w:val="0"/>
                <w:color w:val="auto"/>
                <w:sz w:val="18"/>
                <w:szCs w:val="18"/>
                <w:highlight w:val="none"/>
                <w:u w:val="none"/>
                <w:lang w:val="en-US"/>
              </w:rPr>
              <w:t>30</w:t>
            </w:r>
            <w:r>
              <w:rPr>
                <w:rFonts w:hint="eastAsia" w:ascii="仿宋" w:hAnsi="仿宋" w:eastAsia="仿宋" w:cs="仿宋"/>
                <w:i w:val="0"/>
                <w:iCs w:val="0"/>
                <w:color w:val="auto"/>
                <w:sz w:val="18"/>
                <w:szCs w:val="18"/>
                <w:highlight w:val="none"/>
                <w:u w:val="none"/>
              </w:rPr>
              <w:t>万元以下罚款，对</w:t>
            </w:r>
          </w:p>
          <w:p w14:paraId="2A607B4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其主要负责人处</w:t>
            </w:r>
            <w:r>
              <w:rPr>
                <w:rFonts w:hint="eastAsia" w:ascii="仿宋" w:hAnsi="仿宋" w:eastAsia="仿宋" w:cs="仿宋"/>
                <w:i w:val="0"/>
                <w:iCs w:val="0"/>
                <w:color w:val="auto"/>
                <w:sz w:val="18"/>
                <w:szCs w:val="18"/>
                <w:highlight w:val="none"/>
                <w:u w:val="none"/>
                <w:lang w:val="en-US" w:eastAsia="zh-CN"/>
              </w:rPr>
              <w:t>4</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以上</w:t>
            </w:r>
            <w:r>
              <w:rPr>
                <w:rFonts w:hint="default" w:ascii="仿宋" w:hAnsi="仿宋" w:eastAsia="仿宋" w:cs="仿宋"/>
                <w:i w:val="0"/>
                <w:iCs w:val="0"/>
                <w:color w:val="auto"/>
                <w:sz w:val="18"/>
                <w:szCs w:val="18"/>
                <w:highlight w:val="none"/>
                <w:u w:val="none"/>
                <w:lang w:val="en-US" w:eastAsia="zh-CN"/>
              </w:rPr>
              <w:t>5</w:t>
            </w:r>
            <w:r>
              <w:rPr>
                <w:rFonts w:hint="eastAsia" w:ascii="仿宋" w:hAnsi="仿宋" w:eastAsia="仿宋" w:cs="仿宋"/>
                <w:i w:val="0"/>
                <w:iCs w:val="0"/>
                <w:color w:val="auto"/>
                <w:sz w:val="18"/>
                <w:szCs w:val="18"/>
                <w:highlight w:val="none"/>
                <w:u w:val="none"/>
                <w:lang w:val="en-US" w:eastAsia="zh-CN"/>
              </w:rPr>
              <w:t>万元以下</w:t>
            </w:r>
            <w:r>
              <w:rPr>
                <w:rFonts w:hint="eastAsia" w:ascii="仿宋" w:hAnsi="仿宋" w:eastAsia="仿宋" w:cs="仿宋"/>
                <w:i w:val="0"/>
                <w:iCs w:val="0"/>
                <w:color w:val="auto"/>
                <w:sz w:val="18"/>
                <w:szCs w:val="18"/>
                <w:highlight w:val="none"/>
                <w:u w:val="none"/>
              </w:rPr>
              <w:t>罚款。禁止其在</w:t>
            </w:r>
            <w:r>
              <w:rPr>
                <w:rFonts w:hint="default" w:ascii="仿宋" w:hAnsi="仿宋" w:eastAsia="仿宋" w:cs="仿宋"/>
                <w:i w:val="0"/>
                <w:iCs w:val="0"/>
                <w:color w:val="auto"/>
                <w:sz w:val="18"/>
                <w:szCs w:val="18"/>
                <w:highlight w:val="none"/>
                <w:u w:val="none"/>
                <w:lang w:val="en-US"/>
              </w:rPr>
              <w:t>2</w:t>
            </w:r>
            <w:r>
              <w:rPr>
                <w:rFonts w:hint="eastAsia" w:ascii="仿宋" w:hAnsi="仿宋" w:eastAsia="仿宋" w:cs="仿宋"/>
                <w:i w:val="0"/>
                <w:iCs w:val="0"/>
                <w:color w:val="auto"/>
                <w:sz w:val="18"/>
                <w:szCs w:val="18"/>
                <w:highlight w:val="none"/>
                <w:u w:val="none"/>
              </w:rPr>
              <w:t>-</w:t>
            </w:r>
            <w:r>
              <w:rPr>
                <w:rFonts w:hint="default" w:ascii="仿宋" w:hAnsi="仿宋" w:eastAsia="仿宋" w:cs="仿宋"/>
                <w:i w:val="0"/>
                <w:iCs w:val="0"/>
                <w:color w:val="auto"/>
                <w:sz w:val="18"/>
                <w:szCs w:val="18"/>
                <w:highlight w:val="none"/>
                <w:u w:val="none"/>
                <w:lang w:val="en-US"/>
              </w:rPr>
              <w:t>5</w:t>
            </w:r>
            <w:r>
              <w:rPr>
                <w:rFonts w:hint="eastAsia" w:ascii="仿宋" w:hAnsi="仿宋" w:eastAsia="仿宋" w:cs="仿宋"/>
                <w:i w:val="0"/>
                <w:iCs w:val="0"/>
                <w:color w:val="auto"/>
                <w:sz w:val="18"/>
                <w:szCs w:val="18"/>
                <w:highlight w:val="none"/>
                <w:u w:val="none"/>
              </w:rPr>
              <w:t>年内对外承包新的工程项目。</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920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3"/>
                <w:szCs w:val="13"/>
                <w:highlight w:val="none"/>
                <w:u w:val="none"/>
                <w:lang w:val="en-US" w:eastAsia="zh-CN"/>
              </w:rPr>
              <w:t>如仅造成严重后果但不存在拒不改正行为，则不涉及禁止对外承包新工程项目。</w:t>
            </w:r>
          </w:p>
        </w:tc>
      </w:tr>
      <w:tr w14:paraId="4ABB7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5EE6CA10">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39</w:t>
            </w:r>
          </w:p>
        </w:tc>
        <w:tc>
          <w:tcPr>
            <w:tcW w:w="685" w:type="pct"/>
            <w:vMerge w:val="restart"/>
            <w:tcBorders>
              <w:top w:val="single" w:color="000000" w:sz="4" w:space="0"/>
              <w:left w:val="single" w:color="000000" w:sz="4" w:space="0"/>
              <w:right w:val="single" w:color="000000" w:sz="4" w:space="0"/>
            </w:tcBorders>
            <w:noWrap w:val="0"/>
            <w:vAlign w:val="center"/>
          </w:tcPr>
          <w:p w14:paraId="5A80C73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对对外承包工程单位将工程项目分包给无资质单位的行政处罚（2613）</w:t>
            </w:r>
          </w:p>
        </w:tc>
        <w:tc>
          <w:tcPr>
            <w:tcW w:w="1324" w:type="pct"/>
            <w:vMerge w:val="restart"/>
            <w:tcBorders>
              <w:top w:val="single" w:color="000000" w:sz="4" w:space="0"/>
              <w:left w:val="single" w:color="000000" w:sz="4" w:space="0"/>
              <w:right w:val="single" w:color="000000" w:sz="4" w:space="0"/>
            </w:tcBorders>
            <w:noWrap w:val="0"/>
            <w:vAlign w:val="center"/>
          </w:tcPr>
          <w:p w14:paraId="2ADA82D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《对外承包工程管理条例》第二十一条第一款 对外承包工程的单位有下列情形之一的，由商务主管部门责令改正，处15万元以上30万元以下的罚款，对其主要负责人处2万元以上5万元以下的罚款；拒不改正的，商务主管部门可以禁止其在2年以上5年以下的期限内对外承包新的工程项目；造成重大工程质量问题、发生较大事故以上生产安全事故或者造成其他严重后果的，建设主管部门或者其他有关主管部门可以降低其资质等级或者吊销其资质证书：（一）以不正当的低价承揽工程项目、串通投标或者进行商业贿赂的；（二）未与分包单位订立专门的工程质量和安全生产管理协议，或者未在分包合同中约定各自的工程质量和安全生产管理责任，或者未对分包单位的工程质量和安全生产工作统一协调、管理的；（三）将工程项目分包给不具备国家规定的相应资质的单位，或者将工程项目的建筑施工部分分包给未依法取得安全生产许可证的境内建筑施工企业的；（四）未在分包合同中明确约定分包单位不得将工程项目转包或者再分包的。</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7DE292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063BED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对外承包工程单位将工程项目分包给无资质单位，经提醒及时停止分包行为，没有造成任何危害后果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445CAC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8156D1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0B4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19273E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14D1CD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0DA536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DF2C9F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F3DFD9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属初次违法，对外承包工程单位将工程项目分包给无资质单位，造成轻微危害结果但及时改正，停止分包行为。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47EDDF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553B30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63DB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CA44A6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D4A3E6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B98B93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2B1809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0434B6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1.将工程项目分包给无资质单位，造成轻微工程安全事故或其他后果较小，主动消除违法行为危害后果的；</w:t>
            </w:r>
          </w:p>
          <w:p w14:paraId="21274BE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63184B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53993B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373B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61C29D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5D45B8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E13B21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C52667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57490D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1.对外承包工程单位将工程项目分包给无资质单位，造成轻微工程安全事故或其他较小后果，主动减轻违法行为危害后果；</w:t>
            </w:r>
          </w:p>
          <w:p w14:paraId="6C8C458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4CC7977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B658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责令改正，处1</w:t>
            </w:r>
            <w:r>
              <w:rPr>
                <w:rFonts w:hint="eastAsia" w:ascii="仿宋" w:hAnsi="仿宋" w:eastAsia="仿宋" w:cs="仿宋"/>
                <w:i w:val="0"/>
                <w:iCs w:val="0"/>
                <w:color w:val="auto"/>
                <w:sz w:val="18"/>
                <w:szCs w:val="18"/>
                <w:highlight w:val="none"/>
                <w:u w:val="none"/>
                <w:lang w:val="en-US" w:eastAsia="zh-CN"/>
              </w:rPr>
              <w:t>5</w:t>
            </w:r>
            <w:r>
              <w:rPr>
                <w:rFonts w:hint="eastAsia" w:ascii="仿宋" w:hAnsi="仿宋" w:eastAsia="仿宋" w:cs="仿宋"/>
                <w:i w:val="0"/>
                <w:iCs w:val="0"/>
                <w:color w:val="auto"/>
                <w:sz w:val="18"/>
                <w:szCs w:val="18"/>
                <w:highlight w:val="none"/>
                <w:u w:val="none"/>
              </w:rPr>
              <w:t>万元以</w:t>
            </w:r>
          </w:p>
          <w:p w14:paraId="510FFC2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上</w:t>
            </w:r>
            <w:r>
              <w:rPr>
                <w:rFonts w:hint="eastAsia" w:ascii="仿宋" w:hAnsi="仿宋" w:eastAsia="仿宋" w:cs="仿宋"/>
                <w:i w:val="0"/>
                <w:iCs w:val="0"/>
                <w:color w:val="auto"/>
                <w:sz w:val="18"/>
                <w:szCs w:val="18"/>
                <w:highlight w:val="none"/>
                <w:u w:val="none"/>
                <w:lang w:val="en-US" w:eastAsia="zh-CN"/>
              </w:rPr>
              <w:t>20</w:t>
            </w:r>
            <w:r>
              <w:rPr>
                <w:rFonts w:hint="eastAsia" w:ascii="仿宋" w:hAnsi="仿宋" w:eastAsia="仿宋" w:cs="仿宋"/>
                <w:i w:val="0"/>
                <w:iCs w:val="0"/>
                <w:color w:val="auto"/>
                <w:sz w:val="18"/>
                <w:szCs w:val="18"/>
                <w:highlight w:val="none"/>
                <w:u w:val="none"/>
              </w:rPr>
              <w:t>万元以下罚款，对</w:t>
            </w:r>
          </w:p>
          <w:p w14:paraId="785C35B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其主要负责人处</w:t>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以上、3万元以下</w:t>
            </w:r>
            <w:r>
              <w:rPr>
                <w:rFonts w:hint="eastAsia" w:ascii="仿宋" w:hAnsi="仿宋" w:eastAsia="仿宋" w:cs="仿宋"/>
                <w:i w:val="0"/>
                <w:iCs w:val="0"/>
                <w:color w:val="auto"/>
                <w:sz w:val="18"/>
                <w:szCs w:val="18"/>
                <w:highlight w:val="none"/>
                <w:u w:val="none"/>
              </w:rPr>
              <w:t>罚款。</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53A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p>
        </w:tc>
      </w:tr>
      <w:tr w14:paraId="6B593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C8A4D4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84A2D0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D40088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D045C0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1A69E4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D3C8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w:t>
            </w:r>
            <w:r>
              <w:rPr>
                <w:rFonts w:hint="eastAsia" w:ascii="仿宋" w:hAnsi="仿宋" w:eastAsia="仿宋" w:cs="仿宋"/>
                <w:i w:val="0"/>
                <w:iCs w:val="0"/>
                <w:color w:val="auto"/>
                <w:sz w:val="18"/>
                <w:szCs w:val="18"/>
                <w:highlight w:val="none"/>
                <w:u w:val="none"/>
                <w:lang w:val="en-US" w:eastAsia="zh-CN"/>
              </w:rPr>
              <w:t>20</w:t>
            </w:r>
            <w:r>
              <w:rPr>
                <w:rFonts w:hint="eastAsia" w:ascii="仿宋" w:hAnsi="仿宋" w:eastAsia="仿宋" w:cs="仿宋"/>
                <w:i w:val="0"/>
                <w:iCs w:val="0"/>
                <w:color w:val="auto"/>
                <w:sz w:val="18"/>
                <w:szCs w:val="18"/>
                <w:highlight w:val="none"/>
                <w:u w:val="none"/>
              </w:rPr>
              <w:t>万元以</w:t>
            </w:r>
          </w:p>
          <w:p w14:paraId="7A9544D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上</w:t>
            </w:r>
            <w:r>
              <w:rPr>
                <w:rFonts w:hint="eastAsia" w:ascii="仿宋" w:hAnsi="仿宋" w:eastAsia="仿宋" w:cs="仿宋"/>
                <w:i w:val="0"/>
                <w:iCs w:val="0"/>
                <w:color w:val="auto"/>
                <w:sz w:val="18"/>
                <w:szCs w:val="18"/>
                <w:highlight w:val="none"/>
                <w:u w:val="none"/>
                <w:lang w:val="en-US" w:eastAsia="zh-CN"/>
              </w:rPr>
              <w:t>25</w:t>
            </w:r>
            <w:r>
              <w:rPr>
                <w:rFonts w:hint="eastAsia" w:ascii="仿宋" w:hAnsi="仿宋" w:eastAsia="仿宋" w:cs="仿宋"/>
                <w:i w:val="0"/>
                <w:iCs w:val="0"/>
                <w:color w:val="auto"/>
                <w:sz w:val="18"/>
                <w:szCs w:val="18"/>
                <w:highlight w:val="none"/>
                <w:u w:val="none"/>
              </w:rPr>
              <w:t>万元以下罚款，对</w:t>
            </w:r>
          </w:p>
          <w:p w14:paraId="5621DF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其主要负责人处</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以上4万元以下</w:t>
            </w:r>
            <w:r>
              <w:rPr>
                <w:rFonts w:hint="eastAsia" w:ascii="仿宋" w:hAnsi="仿宋" w:eastAsia="仿宋" w:cs="仿宋"/>
                <w:i w:val="0"/>
                <w:iCs w:val="0"/>
                <w:color w:val="auto"/>
                <w:sz w:val="18"/>
                <w:szCs w:val="18"/>
                <w:highlight w:val="none"/>
                <w:u w:val="none"/>
              </w:rPr>
              <w:t>罚款。</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9F3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p>
        </w:tc>
      </w:tr>
      <w:tr w14:paraId="1FFD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3938ACC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3B5C922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55BDDD2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0145A9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8DCF447">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rPr>
              <w:t>外承包工程单位将工程项目分包给无资质单位，</w:t>
            </w:r>
            <w:r>
              <w:rPr>
                <w:rFonts w:hint="eastAsia" w:ascii="仿宋" w:hAnsi="仿宋" w:eastAsia="仿宋" w:cs="仿宋"/>
                <w:i w:val="0"/>
                <w:iCs w:val="0"/>
                <w:color w:val="auto"/>
                <w:sz w:val="18"/>
                <w:szCs w:val="18"/>
                <w:highlight w:val="none"/>
                <w:u w:val="none"/>
                <w:lang w:val="en-US" w:eastAsia="zh-CN"/>
              </w:rPr>
              <w:t>拒不改正的；</w:t>
            </w:r>
          </w:p>
          <w:p w14:paraId="5B25A7F7">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造成重大工程质量问题、发生较大事故以上生产安全事故或者造成其他严重后果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255A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w:t>
            </w:r>
            <w:r>
              <w:rPr>
                <w:rFonts w:hint="eastAsia" w:ascii="仿宋" w:hAnsi="仿宋" w:eastAsia="仿宋" w:cs="仿宋"/>
                <w:i w:val="0"/>
                <w:iCs w:val="0"/>
                <w:color w:val="auto"/>
                <w:sz w:val="18"/>
                <w:szCs w:val="18"/>
                <w:highlight w:val="none"/>
                <w:u w:val="none"/>
                <w:lang w:val="en-US" w:eastAsia="zh-CN"/>
              </w:rPr>
              <w:t>2</w:t>
            </w:r>
            <w:r>
              <w:rPr>
                <w:rFonts w:hint="default" w:ascii="仿宋" w:hAnsi="仿宋" w:eastAsia="仿宋" w:cs="仿宋"/>
                <w:i w:val="0"/>
                <w:iCs w:val="0"/>
                <w:color w:val="auto"/>
                <w:sz w:val="18"/>
                <w:szCs w:val="18"/>
                <w:highlight w:val="none"/>
                <w:u w:val="none"/>
                <w:lang w:val="en-US" w:eastAsia="zh-CN"/>
              </w:rPr>
              <w:t>5</w:t>
            </w:r>
            <w:r>
              <w:rPr>
                <w:rFonts w:hint="eastAsia" w:ascii="仿宋" w:hAnsi="仿宋" w:eastAsia="仿宋" w:cs="仿宋"/>
                <w:i w:val="0"/>
                <w:iCs w:val="0"/>
                <w:color w:val="auto"/>
                <w:sz w:val="18"/>
                <w:szCs w:val="18"/>
                <w:highlight w:val="none"/>
                <w:u w:val="none"/>
              </w:rPr>
              <w:t>万元以</w:t>
            </w:r>
          </w:p>
          <w:p w14:paraId="0026C2A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上</w:t>
            </w:r>
            <w:r>
              <w:rPr>
                <w:rFonts w:hint="default" w:ascii="仿宋" w:hAnsi="仿宋" w:eastAsia="仿宋" w:cs="仿宋"/>
                <w:i w:val="0"/>
                <w:iCs w:val="0"/>
                <w:color w:val="auto"/>
                <w:sz w:val="18"/>
                <w:szCs w:val="18"/>
                <w:highlight w:val="none"/>
                <w:u w:val="none"/>
                <w:lang w:val="en-US"/>
              </w:rPr>
              <w:t>30</w:t>
            </w:r>
            <w:r>
              <w:rPr>
                <w:rFonts w:hint="eastAsia" w:ascii="仿宋" w:hAnsi="仿宋" w:eastAsia="仿宋" w:cs="仿宋"/>
                <w:i w:val="0"/>
                <w:iCs w:val="0"/>
                <w:color w:val="auto"/>
                <w:sz w:val="18"/>
                <w:szCs w:val="18"/>
                <w:highlight w:val="none"/>
                <w:u w:val="none"/>
              </w:rPr>
              <w:t>万元以下罚款，对</w:t>
            </w:r>
          </w:p>
          <w:p w14:paraId="5FE7662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其主要负责人处</w:t>
            </w:r>
            <w:r>
              <w:rPr>
                <w:rFonts w:hint="eastAsia" w:ascii="仿宋" w:hAnsi="仿宋" w:eastAsia="仿宋" w:cs="仿宋"/>
                <w:i w:val="0"/>
                <w:iCs w:val="0"/>
                <w:color w:val="auto"/>
                <w:sz w:val="18"/>
                <w:szCs w:val="18"/>
                <w:highlight w:val="none"/>
                <w:u w:val="none"/>
                <w:lang w:val="en-US" w:eastAsia="zh-CN"/>
              </w:rPr>
              <w:t>4</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以上</w:t>
            </w:r>
            <w:r>
              <w:rPr>
                <w:rFonts w:hint="default" w:ascii="仿宋" w:hAnsi="仿宋" w:eastAsia="仿宋" w:cs="仿宋"/>
                <w:i w:val="0"/>
                <w:iCs w:val="0"/>
                <w:color w:val="auto"/>
                <w:sz w:val="18"/>
                <w:szCs w:val="18"/>
                <w:highlight w:val="none"/>
                <w:u w:val="none"/>
                <w:lang w:val="en-US" w:eastAsia="zh-CN"/>
              </w:rPr>
              <w:t>5</w:t>
            </w:r>
            <w:r>
              <w:rPr>
                <w:rFonts w:hint="eastAsia" w:ascii="仿宋" w:hAnsi="仿宋" w:eastAsia="仿宋" w:cs="仿宋"/>
                <w:i w:val="0"/>
                <w:iCs w:val="0"/>
                <w:color w:val="auto"/>
                <w:sz w:val="18"/>
                <w:szCs w:val="18"/>
                <w:highlight w:val="none"/>
                <w:u w:val="none"/>
                <w:lang w:val="en-US" w:eastAsia="zh-CN"/>
              </w:rPr>
              <w:t>万元以下</w:t>
            </w:r>
            <w:r>
              <w:rPr>
                <w:rFonts w:hint="eastAsia" w:ascii="仿宋" w:hAnsi="仿宋" w:eastAsia="仿宋" w:cs="仿宋"/>
                <w:i w:val="0"/>
                <w:iCs w:val="0"/>
                <w:color w:val="auto"/>
                <w:sz w:val="18"/>
                <w:szCs w:val="18"/>
                <w:highlight w:val="none"/>
                <w:u w:val="none"/>
              </w:rPr>
              <w:t>罚款。禁止其在</w:t>
            </w:r>
            <w:r>
              <w:rPr>
                <w:rFonts w:hint="default" w:ascii="仿宋" w:hAnsi="仿宋" w:eastAsia="仿宋" w:cs="仿宋"/>
                <w:i w:val="0"/>
                <w:iCs w:val="0"/>
                <w:color w:val="auto"/>
                <w:sz w:val="18"/>
                <w:szCs w:val="18"/>
                <w:highlight w:val="none"/>
                <w:u w:val="none"/>
                <w:lang w:val="en-US"/>
              </w:rPr>
              <w:t>2</w:t>
            </w:r>
            <w:r>
              <w:rPr>
                <w:rFonts w:hint="eastAsia" w:ascii="仿宋" w:hAnsi="仿宋" w:eastAsia="仿宋" w:cs="仿宋"/>
                <w:i w:val="0"/>
                <w:iCs w:val="0"/>
                <w:color w:val="auto"/>
                <w:sz w:val="18"/>
                <w:szCs w:val="18"/>
                <w:highlight w:val="none"/>
                <w:u w:val="none"/>
              </w:rPr>
              <w:t>-</w:t>
            </w:r>
            <w:r>
              <w:rPr>
                <w:rFonts w:hint="default" w:ascii="仿宋" w:hAnsi="仿宋" w:eastAsia="仿宋" w:cs="仿宋"/>
                <w:i w:val="0"/>
                <w:iCs w:val="0"/>
                <w:color w:val="auto"/>
                <w:sz w:val="18"/>
                <w:szCs w:val="18"/>
                <w:highlight w:val="none"/>
                <w:u w:val="none"/>
                <w:lang w:val="en-US"/>
              </w:rPr>
              <w:t>5</w:t>
            </w:r>
            <w:r>
              <w:rPr>
                <w:rFonts w:hint="eastAsia" w:ascii="仿宋" w:hAnsi="仿宋" w:eastAsia="仿宋" w:cs="仿宋"/>
                <w:i w:val="0"/>
                <w:iCs w:val="0"/>
                <w:color w:val="auto"/>
                <w:sz w:val="18"/>
                <w:szCs w:val="18"/>
                <w:highlight w:val="none"/>
                <w:u w:val="none"/>
              </w:rPr>
              <w:t>年内对外承包新的工程项目。</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8E4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3"/>
                <w:szCs w:val="13"/>
                <w:highlight w:val="none"/>
                <w:u w:val="none"/>
                <w:lang w:val="en-US" w:eastAsia="zh-CN"/>
              </w:rPr>
              <w:t>如仅造成严重后果但不存在拒不改正行为，则不涉及禁止对外承包新工程项目。</w:t>
            </w:r>
          </w:p>
        </w:tc>
      </w:tr>
      <w:tr w14:paraId="31F6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0F08ECD2">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40</w:t>
            </w:r>
          </w:p>
        </w:tc>
        <w:tc>
          <w:tcPr>
            <w:tcW w:w="685" w:type="pct"/>
            <w:vMerge w:val="restart"/>
            <w:tcBorders>
              <w:top w:val="single" w:color="000000" w:sz="4" w:space="0"/>
              <w:left w:val="single" w:color="000000" w:sz="4" w:space="0"/>
              <w:right w:val="single" w:color="000000" w:sz="4" w:space="0"/>
            </w:tcBorders>
            <w:noWrap w:val="0"/>
            <w:vAlign w:val="center"/>
          </w:tcPr>
          <w:p w14:paraId="13CD1C8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对对外承包工程单位未在分包合同中明确约定不得转包或者再分包的行政处罚（2614）</w:t>
            </w:r>
          </w:p>
        </w:tc>
        <w:tc>
          <w:tcPr>
            <w:tcW w:w="1324" w:type="pct"/>
            <w:vMerge w:val="restart"/>
            <w:tcBorders>
              <w:top w:val="single" w:color="000000" w:sz="4" w:space="0"/>
              <w:left w:val="single" w:color="000000" w:sz="4" w:space="0"/>
              <w:right w:val="single" w:color="000000" w:sz="4" w:space="0"/>
            </w:tcBorders>
            <w:noWrap w:val="0"/>
            <w:vAlign w:val="center"/>
          </w:tcPr>
          <w:p w14:paraId="7E6DC34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《对外承包工程管理条例》第二十一条第一款 对外承包工程的单位有下列情形之一的，由商务主管部门责令改正，处15万元以上30万元以下的罚款，对其主要负责人处2万元以上5万元以下的罚款；拒不改正的，商务主管部门可以禁止其在2年以上5年以下的期限内对外承包新的工程项目；造成重大工程质量问题、发生较大事故以上生产安全事故或者造成其他严重后果的，建设主管部门或者其他有关主管部门可以降低其资质等级或者吊销其资质证书：（一）以不正当的低价承揽工程项目、串通投标或者进行商业贿赂的；（二）未与分包单位订立专门的工程质量和安全生产管理协议，或者未在分包合同中约定各自的工程质量和安全生产管理责任，或者未对分包单位的工程质量和安全生产工作统一协调、管理的；（三）将工程项目分包给不具备国家规定的相应资质的单位，或者将工程项目的建筑施工部分分包给未依法取得安全生产许可证的境内建筑施工企业的；（四）未在分包合同中明确约定分包单位不得将工程项目转包或者再分包的。</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DFB7E8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1644C0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对外承包工程单位未在分包合同中明确约定不得转包或者再分包，经提醒及时在分包合同中明确约定不得转包或者再分包，没有造成任何危害后果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AD0D56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98A6FF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6F7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FBD08D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5EB8E1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647BE3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1892F8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2FC467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属初次违法，对外承包工程单位未在分包合同中明确约定不得转包或者再分包，造成轻微危害结果但及时改正，及时在分包合同中明确约定不得转包或者再分包。</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894ED8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E8D731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3546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136B9D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CA8BF4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9830AB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E2B7EF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60F288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1.未在分包合同中明确约定不得转包或者再分包，造成轻微工程安全事故或其他后果较小，主动消除违法行为危害后果；</w:t>
            </w:r>
          </w:p>
          <w:p w14:paraId="07F815C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2.积极配合商务部门调查，主动提供证据材料，</w:t>
            </w:r>
            <w:r>
              <w:rPr>
                <w:rFonts w:hint="eastAsia" w:ascii="仿宋" w:hAnsi="仿宋" w:eastAsia="仿宋" w:cs="仿宋"/>
                <w:i w:val="0"/>
                <w:iCs w:val="0"/>
                <w:color w:val="auto"/>
                <w:sz w:val="18"/>
                <w:szCs w:val="18"/>
                <w:highlight w:val="none"/>
                <w:u w:val="none"/>
                <w:lang w:val="en-US" w:eastAsia="zh-CN"/>
              </w:rPr>
              <w:t>并</w:t>
            </w:r>
            <w:r>
              <w:rPr>
                <w:rFonts w:hint="eastAsia" w:ascii="仿宋" w:hAnsi="仿宋" w:eastAsia="仿宋" w:cs="仿宋"/>
                <w:i w:val="0"/>
                <w:iCs w:val="0"/>
                <w:color w:val="auto"/>
                <w:sz w:val="18"/>
                <w:szCs w:val="18"/>
                <w:highlight w:val="none"/>
                <w:u w:val="none"/>
              </w:rPr>
              <w:t>主动供述商务部门尚未掌握的违法行为的。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EE13E2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72F284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7A2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2CAD68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CEC868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60914D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645697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12D8DE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1.对外承包工程单位未在分包合同中明确约定不得转包或者再分包，造成轻微工程安全事故或其他较小后果，主动减轻违法行为危害后果；</w:t>
            </w:r>
          </w:p>
          <w:p w14:paraId="43EB6F3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57F5CC3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0D4D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责令改正，处1</w:t>
            </w:r>
            <w:r>
              <w:rPr>
                <w:rFonts w:hint="eastAsia" w:ascii="仿宋" w:hAnsi="仿宋" w:eastAsia="仿宋" w:cs="仿宋"/>
                <w:i w:val="0"/>
                <w:iCs w:val="0"/>
                <w:color w:val="auto"/>
                <w:sz w:val="18"/>
                <w:szCs w:val="18"/>
                <w:highlight w:val="none"/>
                <w:u w:val="none"/>
                <w:lang w:val="en-US" w:eastAsia="zh-CN"/>
              </w:rPr>
              <w:t>5</w:t>
            </w:r>
            <w:r>
              <w:rPr>
                <w:rFonts w:hint="eastAsia" w:ascii="仿宋" w:hAnsi="仿宋" w:eastAsia="仿宋" w:cs="仿宋"/>
                <w:i w:val="0"/>
                <w:iCs w:val="0"/>
                <w:color w:val="auto"/>
                <w:sz w:val="18"/>
                <w:szCs w:val="18"/>
                <w:highlight w:val="none"/>
                <w:u w:val="none"/>
              </w:rPr>
              <w:t>万元以</w:t>
            </w:r>
          </w:p>
          <w:p w14:paraId="4E96218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上</w:t>
            </w:r>
            <w:r>
              <w:rPr>
                <w:rFonts w:hint="eastAsia" w:ascii="仿宋" w:hAnsi="仿宋" w:eastAsia="仿宋" w:cs="仿宋"/>
                <w:i w:val="0"/>
                <w:iCs w:val="0"/>
                <w:color w:val="auto"/>
                <w:sz w:val="18"/>
                <w:szCs w:val="18"/>
                <w:highlight w:val="none"/>
                <w:u w:val="none"/>
                <w:lang w:val="en-US" w:eastAsia="zh-CN"/>
              </w:rPr>
              <w:t>20</w:t>
            </w:r>
            <w:r>
              <w:rPr>
                <w:rFonts w:hint="eastAsia" w:ascii="仿宋" w:hAnsi="仿宋" w:eastAsia="仿宋" w:cs="仿宋"/>
                <w:i w:val="0"/>
                <w:iCs w:val="0"/>
                <w:color w:val="auto"/>
                <w:sz w:val="18"/>
                <w:szCs w:val="18"/>
                <w:highlight w:val="none"/>
                <w:u w:val="none"/>
              </w:rPr>
              <w:t>万元以下罚款，对</w:t>
            </w:r>
          </w:p>
          <w:p w14:paraId="13BDDDC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其主要负责人处</w:t>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以上、3万元以下</w:t>
            </w:r>
            <w:r>
              <w:rPr>
                <w:rFonts w:hint="eastAsia" w:ascii="仿宋" w:hAnsi="仿宋" w:eastAsia="仿宋" w:cs="仿宋"/>
                <w:i w:val="0"/>
                <w:iCs w:val="0"/>
                <w:color w:val="auto"/>
                <w:sz w:val="18"/>
                <w:szCs w:val="18"/>
                <w:highlight w:val="none"/>
                <w:u w:val="none"/>
              </w:rPr>
              <w:t>罚款。</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3FE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p>
        </w:tc>
      </w:tr>
      <w:tr w14:paraId="0536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ED6B23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EFA3CD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7181F5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CEE754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F0287B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DA75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w:t>
            </w:r>
            <w:r>
              <w:rPr>
                <w:rFonts w:hint="eastAsia" w:ascii="仿宋" w:hAnsi="仿宋" w:eastAsia="仿宋" w:cs="仿宋"/>
                <w:i w:val="0"/>
                <w:iCs w:val="0"/>
                <w:color w:val="auto"/>
                <w:sz w:val="18"/>
                <w:szCs w:val="18"/>
                <w:highlight w:val="none"/>
                <w:u w:val="none"/>
                <w:lang w:val="en-US" w:eastAsia="zh-CN"/>
              </w:rPr>
              <w:t>20</w:t>
            </w:r>
            <w:r>
              <w:rPr>
                <w:rFonts w:hint="eastAsia" w:ascii="仿宋" w:hAnsi="仿宋" w:eastAsia="仿宋" w:cs="仿宋"/>
                <w:i w:val="0"/>
                <w:iCs w:val="0"/>
                <w:color w:val="auto"/>
                <w:sz w:val="18"/>
                <w:szCs w:val="18"/>
                <w:highlight w:val="none"/>
                <w:u w:val="none"/>
              </w:rPr>
              <w:t>万元以</w:t>
            </w:r>
          </w:p>
          <w:p w14:paraId="4224E47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上</w:t>
            </w:r>
            <w:r>
              <w:rPr>
                <w:rFonts w:hint="eastAsia" w:ascii="仿宋" w:hAnsi="仿宋" w:eastAsia="仿宋" w:cs="仿宋"/>
                <w:i w:val="0"/>
                <w:iCs w:val="0"/>
                <w:color w:val="auto"/>
                <w:sz w:val="18"/>
                <w:szCs w:val="18"/>
                <w:highlight w:val="none"/>
                <w:u w:val="none"/>
                <w:lang w:val="en-US" w:eastAsia="zh-CN"/>
              </w:rPr>
              <w:t>25</w:t>
            </w:r>
            <w:r>
              <w:rPr>
                <w:rFonts w:hint="eastAsia" w:ascii="仿宋" w:hAnsi="仿宋" w:eastAsia="仿宋" w:cs="仿宋"/>
                <w:i w:val="0"/>
                <w:iCs w:val="0"/>
                <w:color w:val="auto"/>
                <w:sz w:val="18"/>
                <w:szCs w:val="18"/>
                <w:highlight w:val="none"/>
                <w:u w:val="none"/>
              </w:rPr>
              <w:t>万元以下罚款，对</w:t>
            </w:r>
          </w:p>
          <w:p w14:paraId="4DF4F6E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其主要负责人处</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以上4万元以下</w:t>
            </w:r>
            <w:r>
              <w:rPr>
                <w:rFonts w:hint="eastAsia" w:ascii="仿宋" w:hAnsi="仿宋" w:eastAsia="仿宋" w:cs="仿宋"/>
                <w:i w:val="0"/>
                <w:iCs w:val="0"/>
                <w:color w:val="auto"/>
                <w:sz w:val="18"/>
                <w:szCs w:val="18"/>
                <w:highlight w:val="none"/>
                <w:u w:val="none"/>
              </w:rPr>
              <w:t>罚款。</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800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p>
        </w:tc>
      </w:tr>
      <w:tr w14:paraId="2957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121A9C0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511A2CD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5A317EA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BE6F1A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3423A05">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对外承包工程单位未在分包合同中明确约定不得转包或者再分包，</w:t>
            </w:r>
            <w:r>
              <w:rPr>
                <w:rFonts w:hint="eastAsia" w:ascii="仿宋" w:hAnsi="仿宋" w:eastAsia="仿宋" w:cs="仿宋"/>
                <w:i w:val="0"/>
                <w:iCs w:val="0"/>
                <w:color w:val="auto"/>
                <w:sz w:val="18"/>
                <w:szCs w:val="18"/>
                <w:highlight w:val="none"/>
                <w:u w:val="none"/>
                <w:lang w:val="en-US" w:eastAsia="zh-CN"/>
              </w:rPr>
              <w:t>拒不改正的；</w:t>
            </w:r>
          </w:p>
          <w:p w14:paraId="58A15779">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造成重大工程质量问题、发生较大事故以上生产安全事故或者造成其他严重后果</w:t>
            </w:r>
            <w:r>
              <w:rPr>
                <w:rFonts w:hint="eastAsia" w:ascii="仿宋" w:hAnsi="仿宋" w:eastAsia="仿宋" w:cs="仿宋"/>
                <w:i w:val="0"/>
                <w:iCs w:val="0"/>
                <w:color w:val="auto"/>
                <w:sz w:val="18"/>
                <w:szCs w:val="18"/>
                <w:highlight w:val="none"/>
                <w:u w:val="none"/>
                <w:lang w:eastAsia="zh-CN"/>
              </w:rPr>
              <w:t>。</w:t>
            </w:r>
          </w:p>
          <w:p w14:paraId="207B4D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563D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责令改正，处</w:t>
            </w:r>
            <w:r>
              <w:rPr>
                <w:rFonts w:hint="eastAsia" w:ascii="仿宋" w:hAnsi="仿宋" w:eastAsia="仿宋" w:cs="仿宋"/>
                <w:i w:val="0"/>
                <w:iCs w:val="0"/>
                <w:color w:val="auto"/>
                <w:sz w:val="18"/>
                <w:szCs w:val="18"/>
                <w:highlight w:val="none"/>
                <w:u w:val="none"/>
                <w:lang w:val="en-US" w:eastAsia="zh-CN"/>
              </w:rPr>
              <w:t>2</w:t>
            </w:r>
            <w:r>
              <w:rPr>
                <w:rFonts w:hint="default" w:ascii="仿宋" w:hAnsi="仿宋" w:eastAsia="仿宋" w:cs="仿宋"/>
                <w:i w:val="0"/>
                <w:iCs w:val="0"/>
                <w:color w:val="auto"/>
                <w:sz w:val="18"/>
                <w:szCs w:val="18"/>
                <w:highlight w:val="none"/>
                <w:u w:val="none"/>
                <w:lang w:val="en-US" w:eastAsia="zh-CN"/>
              </w:rPr>
              <w:t>5</w:t>
            </w:r>
            <w:r>
              <w:rPr>
                <w:rFonts w:hint="eastAsia" w:ascii="仿宋" w:hAnsi="仿宋" w:eastAsia="仿宋" w:cs="仿宋"/>
                <w:i w:val="0"/>
                <w:iCs w:val="0"/>
                <w:color w:val="auto"/>
                <w:sz w:val="18"/>
                <w:szCs w:val="18"/>
                <w:highlight w:val="none"/>
                <w:u w:val="none"/>
              </w:rPr>
              <w:t>万元以</w:t>
            </w:r>
          </w:p>
          <w:p w14:paraId="5B739C9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上</w:t>
            </w:r>
            <w:r>
              <w:rPr>
                <w:rFonts w:hint="default" w:ascii="仿宋" w:hAnsi="仿宋" w:eastAsia="仿宋" w:cs="仿宋"/>
                <w:i w:val="0"/>
                <w:iCs w:val="0"/>
                <w:color w:val="auto"/>
                <w:sz w:val="18"/>
                <w:szCs w:val="18"/>
                <w:highlight w:val="none"/>
                <w:u w:val="none"/>
                <w:lang w:val="en-US"/>
              </w:rPr>
              <w:t>30</w:t>
            </w:r>
            <w:r>
              <w:rPr>
                <w:rFonts w:hint="eastAsia" w:ascii="仿宋" w:hAnsi="仿宋" w:eastAsia="仿宋" w:cs="仿宋"/>
                <w:i w:val="0"/>
                <w:iCs w:val="0"/>
                <w:color w:val="auto"/>
                <w:sz w:val="18"/>
                <w:szCs w:val="18"/>
                <w:highlight w:val="none"/>
                <w:u w:val="none"/>
              </w:rPr>
              <w:t>万元以下罚款，对</w:t>
            </w:r>
          </w:p>
          <w:p w14:paraId="695DF24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其主要负责人处</w:t>
            </w:r>
            <w:r>
              <w:rPr>
                <w:rFonts w:hint="eastAsia" w:ascii="仿宋" w:hAnsi="仿宋" w:eastAsia="仿宋" w:cs="仿宋"/>
                <w:i w:val="0"/>
                <w:iCs w:val="0"/>
                <w:color w:val="auto"/>
                <w:sz w:val="18"/>
                <w:szCs w:val="18"/>
                <w:highlight w:val="none"/>
                <w:u w:val="none"/>
                <w:lang w:val="en-US" w:eastAsia="zh-CN"/>
              </w:rPr>
              <w:t>4</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以上</w:t>
            </w:r>
            <w:r>
              <w:rPr>
                <w:rFonts w:hint="default" w:ascii="仿宋" w:hAnsi="仿宋" w:eastAsia="仿宋" w:cs="仿宋"/>
                <w:i w:val="0"/>
                <w:iCs w:val="0"/>
                <w:color w:val="auto"/>
                <w:sz w:val="18"/>
                <w:szCs w:val="18"/>
                <w:highlight w:val="none"/>
                <w:u w:val="none"/>
                <w:lang w:val="en-US" w:eastAsia="zh-CN"/>
              </w:rPr>
              <w:t>5</w:t>
            </w:r>
            <w:r>
              <w:rPr>
                <w:rFonts w:hint="eastAsia" w:ascii="仿宋" w:hAnsi="仿宋" w:eastAsia="仿宋" w:cs="仿宋"/>
                <w:i w:val="0"/>
                <w:iCs w:val="0"/>
                <w:color w:val="auto"/>
                <w:sz w:val="18"/>
                <w:szCs w:val="18"/>
                <w:highlight w:val="none"/>
                <w:u w:val="none"/>
                <w:lang w:val="en-US" w:eastAsia="zh-CN"/>
              </w:rPr>
              <w:t>万元以下</w:t>
            </w:r>
            <w:r>
              <w:rPr>
                <w:rFonts w:hint="eastAsia" w:ascii="仿宋" w:hAnsi="仿宋" w:eastAsia="仿宋" w:cs="仿宋"/>
                <w:i w:val="0"/>
                <w:iCs w:val="0"/>
                <w:color w:val="auto"/>
                <w:sz w:val="18"/>
                <w:szCs w:val="18"/>
                <w:highlight w:val="none"/>
                <w:u w:val="none"/>
              </w:rPr>
              <w:t>罚款。禁止其在</w:t>
            </w:r>
            <w:r>
              <w:rPr>
                <w:rFonts w:hint="default" w:ascii="仿宋" w:hAnsi="仿宋" w:eastAsia="仿宋" w:cs="仿宋"/>
                <w:i w:val="0"/>
                <w:iCs w:val="0"/>
                <w:color w:val="auto"/>
                <w:sz w:val="18"/>
                <w:szCs w:val="18"/>
                <w:highlight w:val="none"/>
                <w:u w:val="none"/>
                <w:lang w:val="en-US"/>
              </w:rPr>
              <w:t>2</w:t>
            </w:r>
            <w:r>
              <w:rPr>
                <w:rFonts w:hint="eastAsia" w:ascii="仿宋" w:hAnsi="仿宋" w:eastAsia="仿宋" w:cs="仿宋"/>
                <w:i w:val="0"/>
                <w:iCs w:val="0"/>
                <w:color w:val="auto"/>
                <w:sz w:val="18"/>
                <w:szCs w:val="18"/>
                <w:highlight w:val="none"/>
                <w:u w:val="none"/>
              </w:rPr>
              <w:t>-</w:t>
            </w:r>
            <w:r>
              <w:rPr>
                <w:rFonts w:hint="default" w:ascii="仿宋" w:hAnsi="仿宋" w:eastAsia="仿宋" w:cs="仿宋"/>
                <w:i w:val="0"/>
                <w:iCs w:val="0"/>
                <w:color w:val="auto"/>
                <w:sz w:val="18"/>
                <w:szCs w:val="18"/>
                <w:highlight w:val="none"/>
                <w:u w:val="none"/>
                <w:lang w:val="en-US"/>
              </w:rPr>
              <w:t>5</w:t>
            </w:r>
            <w:r>
              <w:rPr>
                <w:rFonts w:hint="eastAsia" w:ascii="仿宋" w:hAnsi="仿宋" w:eastAsia="仿宋" w:cs="仿宋"/>
                <w:i w:val="0"/>
                <w:iCs w:val="0"/>
                <w:color w:val="auto"/>
                <w:sz w:val="18"/>
                <w:szCs w:val="18"/>
                <w:highlight w:val="none"/>
                <w:u w:val="none"/>
              </w:rPr>
              <w:t>年内对外承包新的工程项目。</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8F8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3"/>
                <w:szCs w:val="13"/>
                <w:highlight w:val="none"/>
                <w:u w:val="none"/>
                <w:lang w:val="en-US" w:eastAsia="zh-CN"/>
              </w:rPr>
              <w:t>如仅造成严重后果但不存在拒不改正行为，则不涉及禁止对外承包新工程项目。</w:t>
            </w:r>
          </w:p>
        </w:tc>
      </w:tr>
      <w:tr w14:paraId="2035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1DE4CC0F">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41</w:t>
            </w:r>
          </w:p>
        </w:tc>
        <w:tc>
          <w:tcPr>
            <w:tcW w:w="685" w:type="pct"/>
            <w:vMerge w:val="restart"/>
            <w:tcBorders>
              <w:top w:val="single" w:color="000000" w:sz="4" w:space="0"/>
              <w:left w:val="single" w:color="000000" w:sz="4" w:space="0"/>
              <w:right w:val="single" w:color="000000" w:sz="4" w:space="0"/>
            </w:tcBorders>
            <w:noWrap w:val="0"/>
            <w:vAlign w:val="center"/>
          </w:tcPr>
          <w:p w14:paraId="19F3DD5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对对外承包工程单位违反报告制度的行政处罚（2615）</w:t>
            </w:r>
          </w:p>
        </w:tc>
        <w:tc>
          <w:tcPr>
            <w:tcW w:w="1324" w:type="pct"/>
            <w:vMerge w:val="restart"/>
            <w:tcBorders>
              <w:top w:val="single" w:color="000000" w:sz="4" w:space="0"/>
              <w:left w:val="single" w:color="000000" w:sz="4" w:space="0"/>
              <w:right w:val="single" w:color="000000" w:sz="4" w:space="0"/>
            </w:tcBorders>
            <w:noWrap w:val="0"/>
            <w:vAlign w:val="center"/>
          </w:tcPr>
          <w:p w14:paraId="2D6BDC6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《对外承包工程管理条例》第二十二条 对外承包工程的单位有下列情形之一的，由商务主管部门责令改正，处2万元以上5万元以下的罚款；拒不改正的，对其主要负责人处5000元以上1万元以下的罚款：（一）与境外工程项目发包人订立合同后，未及时向中国驻该工程项目所在国使馆（领馆）报告的；（二）在境外发生突发事件，未立即向中国驻该工程项目所在国使馆（领馆）和国内有关主管部门报告的；（三）未定期向商务主管部门报告其开展对外承包工程的情况，或者未按照规定向有关部门报送业务统计资料的。</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607607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F261BE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对外承包工程单位违反报告制度，经提醒及时履行报告程序，没有造成任何危害后果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4543B4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906482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EC34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E7256E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9692BF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E0440D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79EE59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CFEAAD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属初次违法，对外承包工程单位违反报告制度，造成轻微危害结果但及时改正，及时履行报告程序。</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10C5B9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057723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4E4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7086BA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DB3CDA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63FB2F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601DE7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474B59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.违反报告制度，造成轻微工程安全事故或其他后果较小，主动消除违法行为危害后果</w:t>
            </w:r>
            <w:r>
              <w:rPr>
                <w:rFonts w:hint="eastAsia" w:ascii="仿宋" w:hAnsi="仿宋" w:eastAsia="仿宋" w:cs="仿宋"/>
                <w:i w:val="0"/>
                <w:iCs w:val="0"/>
                <w:color w:val="auto"/>
                <w:sz w:val="18"/>
                <w:szCs w:val="18"/>
                <w:highlight w:val="none"/>
                <w:u w:val="none"/>
                <w:lang w:eastAsia="zh-CN"/>
              </w:rPr>
              <w:t>；</w:t>
            </w:r>
          </w:p>
          <w:p w14:paraId="7E29792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37CDBA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09014A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B3C2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2AAA1D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1B0452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FDC6C9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465965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ADA4EF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1.对外承包工程单位违反报告制度，造成轻微工程安全事故或其他较小后果，主动减轻违法行为危害后果的；</w:t>
            </w:r>
          </w:p>
          <w:p w14:paraId="4EF8359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042B79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DF73DC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责令改正，处2万元以上3万元以下罚款。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D237B3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EECA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67FEAD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4A917D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88E9B8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783F67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81B56A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339F40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责令改正，处3万元以上4万元以下罚款。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AECC69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4DD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4573781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2C596D1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246B9EB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078C02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DC2E8F1">
            <w:pPr>
              <w:keepNext w:val="0"/>
              <w:keepLines w:val="0"/>
              <w:pageBreakBefore w:val="0"/>
              <w:widowControl/>
              <w:numPr>
                <w:ilvl w:val="0"/>
                <w:numId w:val="10"/>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对外承包工程单位违反报告制度，</w:t>
            </w:r>
            <w:r>
              <w:rPr>
                <w:rFonts w:hint="eastAsia" w:ascii="仿宋" w:hAnsi="仿宋" w:eastAsia="仿宋" w:cs="仿宋"/>
                <w:i w:val="0"/>
                <w:iCs w:val="0"/>
                <w:color w:val="auto"/>
                <w:sz w:val="18"/>
                <w:szCs w:val="18"/>
                <w:highlight w:val="none"/>
                <w:u w:val="none"/>
                <w:lang w:val="en-US" w:eastAsia="zh-CN"/>
              </w:rPr>
              <w:t>拒不改正的；</w:t>
            </w:r>
          </w:p>
          <w:p w14:paraId="65801198">
            <w:pPr>
              <w:keepNext w:val="0"/>
              <w:keepLines w:val="0"/>
              <w:pageBreakBefore w:val="0"/>
              <w:widowControl/>
              <w:numPr>
                <w:ilvl w:val="0"/>
                <w:numId w:val="10"/>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发生较大事故以上生产安全事故或者造成其他严重后果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2995F8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责令改正，处4万元以上5万元以下罚款；对</w:t>
            </w:r>
            <w:r>
              <w:rPr>
                <w:rFonts w:hint="eastAsia" w:ascii="仿宋" w:hAnsi="仿宋" w:eastAsia="仿宋" w:cs="仿宋"/>
                <w:i w:val="0"/>
                <w:iCs w:val="0"/>
                <w:color w:val="auto"/>
                <w:sz w:val="18"/>
                <w:szCs w:val="18"/>
                <w:highlight w:val="none"/>
                <w:u w:val="none"/>
              </w:rPr>
              <w:t>对其主要负责人处5000元以上1万元以下的罚款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AE5DEC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3"/>
                <w:szCs w:val="13"/>
                <w:highlight w:val="none"/>
                <w:u w:val="none"/>
                <w:lang w:val="en-US" w:eastAsia="zh-CN"/>
              </w:rPr>
              <w:t>如仅造成严重后果但不存在拒不改正行为，则不涉及对其主要负责人罚款。</w:t>
            </w:r>
          </w:p>
        </w:tc>
      </w:tr>
      <w:tr w14:paraId="2071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7FA96919">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42</w:t>
            </w:r>
          </w:p>
        </w:tc>
        <w:tc>
          <w:tcPr>
            <w:tcW w:w="685" w:type="pct"/>
            <w:vMerge w:val="restart"/>
            <w:tcBorders>
              <w:top w:val="single" w:color="000000" w:sz="4" w:space="0"/>
              <w:left w:val="single" w:color="000000" w:sz="4" w:space="0"/>
              <w:right w:val="single" w:color="000000" w:sz="4" w:space="0"/>
            </w:tcBorders>
            <w:noWrap w:val="0"/>
            <w:vAlign w:val="center"/>
          </w:tcPr>
          <w:p w14:paraId="39C5736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对对外承包工程单位通过未依法取得许可或者有重大违法行为的中介机构招用外派人员的行政处罚（2616）</w:t>
            </w:r>
          </w:p>
        </w:tc>
        <w:tc>
          <w:tcPr>
            <w:tcW w:w="1324" w:type="pct"/>
            <w:vMerge w:val="restart"/>
            <w:tcBorders>
              <w:top w:val="single" w:color="000000" w:sz="4" w:space="0"/>
              <w:left w:val="single" w:color="000000" w:sz="4" w:space="0"/>
              <w:right w:val="single" w:color="000000" w:sz="4" w:space="0"/>
            </w:tcBorders>
            <w:noWrap w:val="0"/>
            <w:vAlign w:val="center"/>
          </w:tcPr>
          <w:p w14:paraId="3C76A43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《对外承包工程管理条例》第二十三条 对外承包工程的单位通过未依法取得许可或者有重大违法行为的中介机构招用外派人员，或者不依照本条例规定为外派人员购买境外人身意外伤害保险，或者未按照规定存缴备用金的，由商务主管部门责令限期改正，处5万元以上10万元以下的罚款，对其主要负责人处5000元以上1万元以下的罚款；逾期不改正的，商务主管部门可以禁止其在1年以上3年以下的期限内对外承包新的工程项目。</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2EE28E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078F62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对外承包工程单位通过未依法取得许可或者有重大违法行为的中介机构招用外派人员，经提醒及时</w:t>
            </w:r>
            <w:r>
              <w:rPr>
                <w:rFonts w:hint="eastAsia" w:ascii="仿宋" w:hAnsi="仿宋" w:eastAsia="仿宋" w:cs="仿宋"/>
                <w:i w:val="0"/>
                <w:iCs w:val="0"/>
                <w:color w:val="auto"/>
                <w:sz w:val="18"/>
                <w:szCs w:val="18"/>
                <w:highlight w:val="none"/>
                <w:u w:val="none"/>
                <w:lang w:val="en-US" w:eastAsia="zh-CN"/>
              </w:rPr>
              <w:t>改正</w:t>
            </w:r>
            <w:r>
              <w:rPr>
                <w:rFonts w:hint="eastAsia" w:ascii="仿宋" w:hAnsi="仿宋" w:eastAsia="仿宋" w:cs="仿宋"/>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lang w:val="en-US" w:eastAsia="zh-CN"/>
              </w:rPr>
              <w:t>未实际完成外派，</w:t>
            </w:r>
            <w:r>
              <w:rPr>
                <w:rFonts w:hint="eastAsia" w:ascii="仿宋" w:hAnsi="仿宋" w:eastAsia="仿宋" w:cs="仿宋"/>
                <w:i w:val="0"/>
                <w:iCs w:val="0"/>
                <w:color w:val="auto"/>
                <w:sz w:val="18"/>
                <w:szCs w:val="18"/>
                <w:highlight w:val="none"/>
                <w:u w:val="none"/>
              </w:rPr>
              <w:t>没有造成任何危害后果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DA256B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9202C0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BF3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BAA436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669FB0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604DC0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C66F5B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9BA7E9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属初次违法，对外承包工程单位通过未依法取得许可或者有重大违法行为的中介</w:t>
            </w:r>
            <w:r>
              <w:rPr>
                <w:rFonts w:hint="eastAsia" w:ascii="仿宋" w:hAnsi="仿宋" w:eastAsia="仿宋" w:cs="仿宋"/>
                <w:i w:val="0"/>
                <w:iCs w:val="0"/>
                <w:color w:val="auto"/>
                <w:sz w:val="18"/>
                <w:szCs w:val="18"/>
                <w:highlight w:val="none"/>
                <w:u w:val="none"/>
                <w:lang w:val="en-US" w:eastAsia="zh-CN"/>
              </w:rPr>
              <w:t>机构</w:t>
            </w:r>
            <w:r>
              <w:rPr>
                <w:rFonts w:hint="eastAsia" w:ascii="仿宋" w:hAnsi="仿宋" w:eastAsia="仿宋" w:cs="仿宋"/>
                <w:i w:val="0"/>
                <w:iCs w:val="0"/>
                <w:color w:val="auto"/>
                <w:sz w:val="18"/>
                <w:szCs w:val="18"/>
                <w:highlight w:val="none"/>
                <w:u w:val="none"/>
              </w:rPr>
              <w:t>招用外派人员，造成轻微危害结果但及时改正，未实际完成外派，并妥善处理与外派人员纠纷</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7E3DDE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1AD9B1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4650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706BD7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5DEE52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7A3B4D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E215FE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0CAEA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造成轻微工程安全事故或其他后果较小，主动消除违法行为危害后果;</w:t>
            </w:r>
          </w:p>
          <w:p w14:paraId="729AA8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A5B7FA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D13750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F154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4FD714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9C0862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1B192E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F2ACE2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9BD616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.造成轻微工程安全事故或其他较小后果，主动减轻违法行为危害后果;</w:t>
            </w:r>
          </w:p>
          <w:p w14:paraId="6A17616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341C4E8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B82A95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责令改正，处5万元以上6</w:t>
            </w:r>
            <w:r>
              <w:rPr>
                <w:rFonts w:hint="default" w:ascii="仿宋" w:hAnsi="仿宋" w:eastAsia="仿宋" w:cs="仿宋"/>
                <w:i w:val="0"/>
                <w:iCs w:val="0"/>
                <w:color w:val="auto"/>
                <w:sz w:val="18"/>
                <w:szCs w:val="18"/>
                <w:highlight w:val="none"/>
                <w:u w:val="none"/>
                <w:lang w:val="en-US" w:eastAsia="zh-CN"/>
              </w:rPr>
              <w:t>.5</w:t>
            </w:r>
            <w:r>
              <w:rPr>
                <w:rFonts w:hint="eastAsia" w:ascii="仿宋" w:hAnsi="仿宋" w:eastAsia="仿宋" w:cs="仿宋"/>
                <w:i w:val="0"/>
                <w:iCs w:val="0"/>
                <w:color w:val="auto"/>
                <w:sz w:val="18"/>
                <w:szCs w:val="18"/>
                <w:highlight w:val="none"/>
                <w:u w:val="none"/>
                <w:lang w:val="en-US" w:eastAsia="zh-CN"/>
              </w:rPr>
              <w:t>万元以下罚款，对其主要负责人处5000元以上6500以下罚款。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0119E7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AE50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D4AB6D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D38DFC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4689FA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4AE23D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3D695A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950E1D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责令改正，处6.5万元以上8</w:t>
            </w:r>
            <w:r>
              <w:rPr>
                <w:rFonts w:hint="default" w:ascii="仿宋" w:hAnsi="仿宋" w:eastAsia="仿宋" w:cs="仿宋"/>
                <w:i w:val="0"/>
                <w:iCs w:val="0"/>
                <w:color w:val="auto"/>
                <w:sz w:val="18"/>
                <w:szCs w:val="18"/>
                <w:highlight w:val="none"/>
                <w:u w:val="none"/>
                <w:lang w:val="en-US" w:eastAsia="zh-CN"/>
              </w:rPr>
              <w:t>.5</w:t>
            </w:r>
            <w:r>
              <w:rPr>
                <w:rFonts w:hint="eastAsia" w:ascii="仿宋" w:hAnsi="仿宋" w:eastAsia="仿宋" w:cs="仿宋"/>
                <w:i w:val="0"/>
                <w:iCs w:val="0"/>
                <w:color w:val="auto"/>
                <w:sz w:val="18"/>
                <w:szCs w:val="18"/>
                <w:highlight w:val="none"/>
                <w:u w:val="none"/>
                <w:lang w:val="en-US" w:eastAsia="zh-CN"/>
              </w:rPr>
              <w:t>万元以下罚款，对其主要负责人处6500元以上8500以下罚款。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AE4747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27F9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62A6C92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4BEB02B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330C366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74F7D4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948FFFF">
            <w:pPr>
              <w:keepNext w:val="0"/>
              <w:keepLines w:val="0"/>
              <w:pageBreakBefore w:val="0"/>
              <w:widowControl/>
              <w:numPr>
                <w:ilvl w:val="0"/>
                <w:numId w:val="11"/>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拒不改正的；</w:t>
            </w:r>
          </w:p>
          <w:p w14:paraId="161014DB">
            <w:pPr>
              <w:keepNext w:val="0"/>
              <w:keepLines w:val="0"/>
              <w:pageBreakBefore w:val="0"/>
              <w:widowControl/>
              <w:numPr>
                <w:ilvl w:val="0"/>
                <w:numId w:val="11"/>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发生较大事故以上生产安全事故或者造成其他严重后果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0CD71E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责令改正，处8.5万元以上10万元以下罚款，对其主要负责人处8500元以上10000以下罚款。</w:t>
            </w:r>
            <w:r>
              <w:rPr>
                <w:rFonts w:hint="eastAsia" w:ascii="仿宋" w:hAnsi="仿宋" w:eastAsia="仿宋" w:cs="仿宋"/>
                <w:i w:val="0"/>
                <w:iCs w:val="0"/>
                <w:color w:val="auto"/>
                <w:sz w:val="18"/>
                <w:szCs w:val="18"/>
                <w:highlight w:val="none"/>
                <w:u w:val="none"/>
              </w:rPr>
              <w:t>禁止其在</w:t>
            </w: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年内对外承包新的工程项目。</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1BDF44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3"/>
                <w:szCs w:val="13"/>
                <w:highlight w:val="none"/>
                <w:u w:val="none"/>
                <w:lang w:val="en-US" w:eastAsia="zh-CN"/>
              </w:rPr>
              <w:t>如仅造成严重后果但不存在拒不改正行为，则不涉及禁止对外承包新工程项目。</w:t>
            </w:r>
          </w:p>
        </w:tc>
      </w:tr>
      <w:tr w14:paraId="5B6B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532F9DA0">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43</w:t>
            </w:r>
          </w:p>
        </w:tc>
        <w:tc>
          <w:tcPr>
            <w:tcW w:w="685" w:type="pct"/>
            <w:vMerge w:val="restart"/>
            <w:tcBorders>
              <w:top w:val="single" w:color="000000" w:sz="4" w:space="0"/>
              <w:left w:val="single" w:color="000000" w:sz="4" w:space="0"/>
              <w:right w:val="single" w:color="000000" w:sz="4" w:space="0"/>
            </w:tcBorders>
            <w:noWrap w:val="0"/>
            <w:vAlign w:val="center"/>
          </w:tcPr>
          <w:p w14:paraId="0C7FBC5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对对外承包工程单位不依照条例规定为外派人员购买境外人身意外伤害保险的行政处罚（2617）</w:t>
            </w:r>
          </w:p>
        </w:tc>
        <w:tc>
          <w:tcPr>
            <w:tcW w:w="1324" w:type="pct"/>
            <w:vMerge w:val="restart"/>
            <w:tcBorders>
              <w:top w:val="single" w:color="000000" w:sz="4" w:space="0"/>
              <w:left w:val="single" w:color="000000" w:sz="4" w:space="0"/>
              <w:right w:val="single" w:color="000000" w:sz="4" w:space="0"/>
            </w:tcBorders>
            <w:noWrap w:val="0"/>
            <w:vAlign w:val="center"/>
          </w:tcPr>
          <w:p w14:paraId="1DF0D7A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《对外承包工程管理条例》第二十三条 对外承包工程的单位通过未依法取得许可或者有重大违法行为的中介机构招用外派人员，或者不依照本条例规定为外派人员购买境外人身意外伤害保险，或者未按照规定存缴备用金的，由商务主管部门责令限期改正，处5万元以上10万元以下的罚款，对其主要负责人处5000元以上1万元以下的罚款；逾期不改正的，商务主管部门可以禁止其在1年以上3年以下的期限内对外承包新的工程项目。</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10934F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8F0D7A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对外承包工程单位不依照条例规定为外派人员购买境外人身意外伤害保险，经提醒及时为外派人员购买境外人身意外伤害保险，没有造成任何危害后果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329461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D67DEB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2E4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90EA94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03D173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836736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F0FD7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3D5BF7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属初次违法，对外承包工程单位不依照条例规定为外派人员购买境外人身意外伤害保险，造成轻微危害结果但及时改正，及时为外派人员购买境外人身意外伤害保险。</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F1E290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C5A1F8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434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4E84F3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2CA9AA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FE8B4F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92411E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F10171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1.不依照条例规定为外派人员购买境外人身意外伤害保险，造成轻微工程安全事故或其他后果较小，主动消除违法行为危害后果；</w:t>
            </w:r>
          </w:p>
          <w:p w14:paraId="129800E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5D548F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39C756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DE52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BEAEEC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FF9B80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F9911B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12052C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721E61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1.对外承包工程单位不依照条例规定为外派人员购买境外人身意外伤害保险，造成轻微工程安全事故或其他较小后果，主动减轻违法行为危害后果；</w:t>
            </w:r>
          </w:p>
          <w:p w14:paraId="6C06DB9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458FF3F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D92D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责令改正，处5万元以上6</w:t>
            </w:r>
            <w:r>
              <w:rPr>
                <w:rFonts w:hint="default" w:ascii="仿宋" w:hAnsi="仿宋" w:eastAsia="仿宋" w:cs="仿宋"/>
                <w:i w:val="0"/>
                <w:iCs w:val="0"/>
                <w:color w:val="auto"/>
                <w:sz w:val="18"/>
                <w:szCs w:val="18"/>
                <w:highlight w:val="none"/>
                <w:u w:val="none"/>
                <w:lang w:val="en-US" w:eastAsia="zh-CN"/>
              </w:rPr>
              <w:t>.5</w:t>
            </w:r>
            <w:r>
              <w:rPr>
                <w:rFonts w:hint="eastAsia" w:ascii="仿宋" w:hAnsi="仿宋" w:eastAsia="仿宋" w:cs="仿宋"/>
                <w:i w:val="0"/>
                <w:iCs w:val="0"/>
                <w:color w:val="auto"/>
                <w:sz w:val="18"/>
                <w:szCs w:val="18"/>
                <w:highlight w:val="none"/>
                <w:u w:val="none"/>
                <w:lang w:val="en-US" w:eastAsia="zh-CN"/>
              </w:rPr>
              <w:t>万元以下罚款，对其主要负责人处5000元以上6500以下罚款。</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E89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p>
        </w:tc>
      </w:tr>
      <w:tr w14:paraId="5120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EAD7E7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D8011F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95F7C4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67B522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BE0FE1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DD80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责令改正，处6.5万元以上8</w:t>
            </w:r>
            <w:r>
              <w:rPr>
                <w:rFonts w:hint="default" w:ascii="仿宋" w:hAnsi="仿宋" w:eastAsia="仿宋" w:cs="仿宋"/>
                <w:i w:val="0"/>
                <w:iCs w:val="0"/>
                <w:color w:val="auto"/>
                <w:sz w:val="18"/>
                <w:szCs w:val="18"/>
                <w:highlight w:val="none"/>
                <w:u w:val="none"/>
                <w:lang w:val="en-US" w:eastAsia="zh-CN"/>
              </w:rPr>
              <w:t>.5</w:t>
            </w:r>
            <w:r>
              <w:rPr>
                <w:rFonts w:hint="eastAsia" w:ascii="仿宋" w:hAnsi="仿宋" w:eastAsia="仿宋" w:cs="仿宋"/>
                <w:i w:val="0"/>
                <w:iCs w:val="0"/>
                <w:color w:val="auto"/>
                <w:sz w:val="18"/>
                <w:szCs w:val="18"/>
                <w:highlight w:val="none"/>
                <w:u w:val="none"/>
                <w:lang w:val="en-US" w:eastAsia="zh-CN"/>
              </w:rPr>
              <w:t>万元以下罚款，对其主要负责人处6500元以上8500以下罚款。</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C66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p>
        </w:tc>
      </w:tr>
      <w:tr w14:paraId="763A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09DF441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5183AF2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3754BC3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8026C6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2FD93C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1.拒不改正的；</w:t>
            </w:r>
          </w:p>
          <w:p w14:paraId="30CB8CE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rPr>
              <w:t>发生较大事故以上生产安全事故或者造成其他严重后果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C683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责令改正，处8.5万元以上10万元以下罚款，对其主要负责人处8500元以上10000以下罚款。</w:t>
            </w:r>
            <w:r>
              <w:rPr>
                <w:rFonts w:hint="eastAsia" w:ascii="仿宋" w:hAnsi="仿宋" w:eastAsia="仿宋" w:cs="仿宋"/>
                <w:i w:val="0"/>
                <w:iCs w:val="0"/>
                <w:color w:val="auto"/>
                <w:sz w:val="18"/>
                <w:szCs w:val="18"/>
                <w:highlight w:val="none"/>
                <w:u w:val="none"/>
              </w:rPr>
              <w:t>禁止其在</w:t>
            </w: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年内对外承包新的工程项目。</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AB2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3"/>
                <w:szCs w:val="13"/>
                <w:highlight w:val="none"/>
                <w:u w:val="none"/>
                <w:lang w:val="en-US" w:eastAsia="zh-CN"/>
              </w:rPr>
              <w:t>如仅造成严重后果但不存在拒不改正行为，则不涉及禁止对外承包新工程项目。</w:t>
            </w:r>
          </w:p>
        </w:tc>
      </w:tr>
      <w:tr w14:paraId="68A4D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4A139FDE">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44</w:t>
            </w:r>
          </w:p>
        </w:tc>
        <w:tc>
          <w:tcPr>
            <w:tcW w:w="685" w:type="pct"/>
            <w:vMerge w:val="restart"/>
            <w:tcBorders>
              <w:top w:val="single" w:color="000000" w:sz="4" w:space="0"/>
              <w:left w:val="single" w:color="000000" w:sz="4" w:space="0"/>
              <w:right w:val="single" w:color="000000" w:sz="4" w:space="0"/>
            </w:tcBorders>
            <w:noWrap w:val="0"/>
            <w:vAlign w:val="center"/>
          </w:tcPr>
          <w:p w14:paraId="20D46DF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对对外承包工程单位未按照规定存缴备用金的行政处罚（2618）</w:t>
            </w:r>
          </w:p>
        </w:tc>
        <w:tc>
          <w:tcPr>
            <w:tcW w:w="1324" w:type="pct"/>
            <w:vMerge w:val="restart"/>
            <w:tcBorders>
              <w:top w:val="single" w:color="000000" w:sz="4" w:space="0"/>
              <w:left w:val="single" w:color="000000" w:sz="4" w:space="0"/>
              <w:right w:val="single" w:color="000000" w:sz="4" w:space="0"/>
            </w:tcBorders>
            <w:noWrap w:val="0"/>
            <w:vAlign w:val="center"/>
          </w:tcPr>
          <w:p w14:paraId="62A782F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《对外承包工程管理条例》第二十三条 对外承包工程的单位通过未依法取得许可或者有重大违法行为的中介机构招用外派人员，或者不依照本条例规定为外派人员购买境外人身意外伤害保险，或者未按照规定存缴备用金的，由商务主管部门责令限期改正，处5万元以上10万元以下的罚款，对其主要负责人处5000元以上1万元以下的罚款；逾期不改正的，商务主管部门可以禁止其在1年以上3年以下的期限内对外承包新的工程项目。</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F9D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2F7A6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对外承包工程单位不依照条例规定存缴备用金，未造成危害结果并及时改正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2276EE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1441BD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A8B8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67AE2B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479F59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753CC9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CABA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A65DF5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属初次违法，对外承包工程单位不依照条例规定存缴备用金，造成轻微危害结果但及时改正，及时按规定存缴备用金，且未达到《对外承包工程管理条例》第十五条规定的支付条件。</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F04CA2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164573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D62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9500A4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4FE334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F2E948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20A1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F3575E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1.对外承包工程单位不依照条例规定存缴备用金，社会危害性较小的，在限期内主动消除违法行为危害后果；</w:t>
            </w:r>
          </w:p>
          <w:p w14:paraId="697CB4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5F5A7E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FCB71E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2466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A64031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91D276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5EA85D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FA8D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4E34EE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1.对外承包工程单位不依照条例规定存缴备用金，社会危害性较小的，主动减轻违法行为危害后果；</w:t>
            </w:r>
          </w:p>
          <w:p w14:paraId="676AFBD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3584746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6BE3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责令改正，处5万元以上6</w:t>
            </w:r>
            <w:r>
              <w:rPr>
                <w:rFonts w:hint="default" w:ascii="仿宋" w:hAnsi="仿宋" w:eastAsia="仿宋" w:cs="仿宋"/>
                <w:i w:val="0"/>
                <w:iCs w:val="0"/>
                <w:color w:val="auto"/>
                <w:sz w:val="18"/>
                <w:szCs w:val="18"/>
                <w:highlight w:val="none"/>
                <w:u w:val="none"/>
                <w:lang w:val="en-US" w:eastAsia="zh-CN"/>
              </w:rPr>
              <w:t>.5</w:t>
            </w:r>
            <w:r>
              <w:rPr>
                <w:rFonts w:hint="eastAsia" w:ascii="仿宋" w:hAnsi="仿宋" w:eastAsia="仿宋" w:cs="仿宋"/>
                <w:i w:val="0"/>
                <w:iCs w:val="0"/>
                <w:color w:val="auto"/>
                <w:sz w:val="18"/>
                <w:szCs w:val="18"/>
                <w:highlight w:val="none"/>
                <w:u w:val="none"/>
                <w:lang w:val="en-US" w:eastAsia="zh-CN"/>
              </w:rPr>
              <w:t>万元以下罚款，对其主要负责人处5000元以上6500以下罚款。</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9C4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p>
        </w:tc>
      </w:tr>
      <w:tr w14:paraId="138BA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050CD2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5454DE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28150E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3383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CCF944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B167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责令改正，处6.5万元以上8</w:t>
            </w:r>
            <w:r>
              <w:rPr>
                <w:rFonts w:hint="default" w:ascii="仿宋" w:hAnsi="仿宋" w:eastAsia="仿宋" w:cs="仿宋"/>
                <w:i w:val="0"/>
                <w:iCs w:val="0"/>
                <w:color w:val="auto"/>
                <w:sz w:val="18"/>
                <w:szCs w:val="18"/>
                <w:highlight w:val="none"/>
                <w:u w:val="none"/>
                <w:lang w:val="en-US" w:eastAsia="zh-CN"/>
              </w:rPr>
              <w:t>.5</w:t>
            </w:r>
            <w:r>
              <w:rPr>
                <w:rFonts w:hint="eastAsia" w:ascii="仿宋" w:hAnsi="仿宋" w:eastAsia="仿宋" w:cs="仿宋"/>
                <w:i w:val="0"/>
                <w:iCs w:val="0"/>
                <w:color w:val="auto"/>
                <w:sz w:val="18"/>
                <w:szCs w:val="18"/>
                <w:highlight w:val="none"/>
                <w:u w:val="none"/>
                <w:lang w:val="en-US" w:eastAsia="zh-CN"/>
              </w:rPr>
              <w:t>万元以下罚款，对其主要负责人处6500元以上8500以下罚款。</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39C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p>
        </w:tc>
      </w:tr>
      <w:tr w14:paraId="79DD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7A6AF80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591857A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28DF753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B57B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70834A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1.拒不改正的；</w:t>
            </w:r>
          </w:p>
          <w:p w14:paraId="6F567C9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rPr>
              <w:t>发生较大事故以上生产安全事故或者造成其他严重后果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93D8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责令改正，处8.5万元以上10万元以下罚款，对其主要负责人处8500元以上10000以下罚款。</w:t>
            </w:r>
            <w:r>
              <w:rPr>
                <w:rFonts w:hint="eastAsia" w:ascii="仿宋" w:hAnsi="仿宋" w:eastAsia="仿宋" w:cs="仿宋"/>
                <w:i w:val="0"/>
                <w:iCs w:val="0"/>
                <w:color w:val="auto"/>
                <w:sz w:val="18"/>
                <w:szCs w:val="18"/>
                <w:highlight w:val="none"/>
                <w:u w:val="none"/>
              </w:rPr>
              <w:t>禁止其在</w:t>
            </w: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年内对外承包新的工程项目。</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099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3"/>
                <w:szCs w:val="13"/>
                <w:highlight w:val="none"/>
                <w:u w:val="none"/>
                <w:lang w:val="en-US" w:eastAsia="zh-CN"/>
              </w:rPr>
              <w:t>如仅造成严重后果但不存在拒不改正行为，则不涉及禁止对外承包新工程项目。</w:t>
            </w:r>
          </w:p>
        </w:tc>
      </w:tr>
      <w:tr w14:paraId="2D4B9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0"/>
            <w:vAlign w:val="center"/>
          </w:tcPr>
          <w:p w14:paraId="7AA8A4B0">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八、单用途预付卡</w:t>
            </w:r>
          </w:p>
        </w:tc>
      </w:tr>
      <w:tr w14:paraId="00CBC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1A1522D9">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45</w:t>
            </w:r>
          </w:p>
        </w:tc>
        <w:tc>
          <w:tcPr>
            <w:tcW w:w="685" w:type="pct"/>
            <w:vMerge w:val="restart"/>
            <w:tcBorders>
              <w:top w:val="single" w:color="000000" w:sz="4" w:space="0"/>
              <w:left w:val="single" w:color="000000" w:sz="4" w:space="0"/>
              <w:right w:val="single" w:color="000000" w:sz="4" w:space="0"/>
            </w:tcBorders>
            <w:noWrap w:val="0"/>
            <w:vAlign w:val="center"/>
          </w:tcPr>
          <w:p w14:paraId="00BA15E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对单用途商业预付卡发卡企业未按规定办理备案的行政处罚（2622）</w:t>
            </w:r>
          </w:p>
        </w:tc>
        <w:tc>
          <w:tcPr>
            <w:tcW w:w="1324" w:type="pct"/>
            <w:vMerge w:val="restart"/>
            <w:tcBorders>
              <w:top w:val="single" w:color="000000" w:sz="4" w:space="0"/>
              <w:left w:val="single" w:color="000000" w:sz="4" w:space="0"/>
              <w:right w:val="single" w:color="000000" w:sz="4" w:space="0"/>
            </w:tcBorders>
            <w:noWrap w:val="0"/>
            <w:vAlign w:val="center"/>
          </w:tcPr>
          <w:p w14:paraId="1CAF1BD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《单用途商业预付卡管理办法（试行）》（商务部令2012年第9号）第七条 发卡企业应在开展单用途卡业务之日起30日内按照下列规定办理备案：</w:t>
            </w:r>
          </w:p>
          <w:p w14:paraId="74E0CA7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（一）集团发卡企业和品牌发卡企业向其工商登记注册地省、自治区、直辖市人民政府商务主管部门备案；</w:t>
            </w:r>
          </w:p>
          <w:p w14:paraId="08571F4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（二）规模发卡企业向其工商登记注册地设区的市人民政府商务主管部门备案；</w:t>
            </w:r>
          </w:p>
          <w:p w14:paraId="23DFC11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（三）其他发卡企业向其工商登记注册地县（市、区）人民政府商务主管部门备案。</w:t>
            </w:r>
          </w:p>
          <w:p w14:paraId="11310D0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第三十六条 发卡企业违反本办法第七条规定的，由违法行为发生地县级以上地方人民政府商务主管部门责令限期改正；逾期仍不改正的，处以1万元以上3万元以下罚款。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648B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6D8227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立即改正且备案资料齐全，没有造成危害后果的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8FF8A1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8C91F8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043F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187" w:type="pct"/>
            <w:vMerge w:val="continue"/>
            <w:tcBorders>
              <w:left w:val="single" w:color="000000" w:sz="4" w:space="0"/>
              <w:right w:val="single" w:color="000000" w:sz="4" w:space="0"/>
            </w:tcBorders>
            <w:noWrap w:val="0"/>
            <w:vAlign w:val="center"/>
          </w:tcPr>
          <w:p w14:paraId="277A0B5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AE251A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3C1416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0760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F65833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属初次违法，未对购卡人利益造成损失，已在限期内办理备案。</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AB91F3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EFFA9D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B6AF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87" w:type="pct"/>
            <w:vMerge w:val="continue"/>
            <w:tcBorders>
              <w:left w:val="single" w:color="000000" w:sz="4" w:space="0"/>
              <w:right w:val="single" w:color="000000" w:sz="4" w:space="0"/>
            </w:tcBorders>
            <w:noWrap w:val="0"/>
            <w:vAlign w:val="center"/>
          </w:tcPr>
          <w:p w14:paraId="21AE1B3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1ECFDF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BB797B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C5D1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E452C4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社会危害性较小的，在限期内主动备案并消除违法行为危害后果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174235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3AE2D3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12E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87" w:type="pct"/>
            <w:vMerge w:val="continue"/>
            <w:tcBorders>
              <w:left w:val="single" w:color="000000" w:sz="4" w:space="0"/>
              <w:right w:val="single" w:color="000000" w:sz="4" w:space="0"/>
            </w:tcBorders>
            <w:noWrap w:val="0"/>
            <w:vAlign w:val="center"/>
          </w:tcPr>
          <w:p w14:paraId="4EDEDFC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914476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AE5600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0BE5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D03B7D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w:t>
            </w:r>
            <w:r>
              <w:rPr>
                <w:rFonts w:hint="eastAsia" w:ascii="仿宋" w:hAnsi="仿宋" w:eastAsia="仿宋" w:cs="仿宋"/>
                <w:i w:val="0"/>
                <w:iCs w:val="0"/>
                <w:color w:val="auto"/>
                <w:sz w:val="18"/>
                <w:szCs w:val="18"/>
                <w:highlight w:val="none"/>
                <w:u w:val="none"/>
                <w:lang w:val="en-US" w:eastAsia="zh-CN"/>
              </w:rPr>
              <w:t>责令改正后，</w:t>
            </w:r>
            <w:r>
              <w:rPr>
                <w:rFonts w:hint="eastAsia" w:ascii="仿宋" w:hAnsi="仿宋" w:eastAsia="仿宋" w:cs="仿宋"/>
                <w:i w:val="0"/>
                <w:iCs w:val="0"/>
                <w:color w:val="auto"/>
                <w:sz w:val="18"/>
                <w:szCs w:val="18"/>
                <w:highlight w:val="none"/>
                <w:u w:val="none"/>
              </w:rPr>
              <w:t>逾期</w:t>
            </w:r>
            <w:r>
              <w:rPr>
                <w:rFonts w:hint="eastAsia" w:ascii="仿宋" w:hAnsi="仿宋" w:eastAsia="仿宋" w:cs="仿宋"/>
                <w:i w:val="0"/>
                <w:iCs w:val="0"/>
                <w:color w:val="auto"/>
                <w:sz w:val="18"/>
                <w:szCs w:val="18"/>
                <w:highlight w:val="none"/>
                <w:u w:val="none"/>
                <w:lang w:val="en-US" w:eastAsia="zh-CN"/>
              </w:rPr>
              <w:t>仍未</w:t>
            </w:r>
            <w:r>
              <w:rPr>
                <w:rFonts w:hint="eastAsia" w:ascii="仿宋" w:hAnsi="仿宋" w:eastAsia="仿宋" w:cs="仿宋"/>
                <w:i w:val="0"/>
                <w:iCs w:val="0"/>
                <w:color w:val="auto"/>
                <w:sz w:val="18"/>
                <w:szCs w:val="18"/>
                <w:highlight w:val="none"/>
                <w:u w:val="none"/>
              </w:rPr>
              <w:t>备案超过30日不满60日，在限期内主动备案并减轻违法行为危害后果；</w:t>
            </w:r>
          </w:p>
          <w:p w14:paraId="3D075ED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4746439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18F8A8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处1万元以上1.6万元以下罚款。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DF5C29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23EE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187" w:type="pct"/>
            <w:vMerge w:val="continue"/>
            <w:tcBorders>
              <w:left w:val="single" w:color="000000" w:sz="4" w:space="0"/>
              <w:right w:val="single" w:color="000000" w:sz="4" w:space="0"/>
            </w:tcBorders>
            <w:noWrap w:val="0"/>
            <w:vAlign w:val="center"/>
          </w:tcPr>
          <w:p w14:paraId="493276A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79ECBC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D19346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E5CB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E81A27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不具备从轻、减轻或从重处罚情节的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C6FD3E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处1</w:t>
            </w:r>
            <w:r>
              <w:rPr>
                <w:rFonts w:hint="default"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lang w:val="en-US" w:eastAsia="zh-CN"/>
              </w:rPr>
              <w:t>万元以上2.4万元以下罚款。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D584BA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55B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4E1E914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41ABFC6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0A52647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B0FD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398C2C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val="en-US" w:eastAsia="zh-CN"/>
              </w:rPr>
              <w:t>责令改正后，</w:t>
            </w:r>
            <w:r>
              <w:rPr>
                <w:rFonts w:hint="eastAsia" w:ascii="仿宋" w:hAnsi="仿宋" w:eastAsia="仿宋" w:cs="仿宋"/>
                <w:i w:val="0"/>
                <w:iCs w:val="0"/>
                <w:color w:val="auto"/>
                <w:sz w:val="18"/>
                <w:szCs w:val="18"/>
                <w:highlight w:val="none"/>
                <w:u w:val="none"/>
              </w:rPr>
              <w:t>逾期</w:t>
            </w:r>
            <w:r>
              <w:rPr>
                <w:rFonts w:hint="eastAsia" w:ascii="仿宋" w:hAnsi="仿宋" w:eastAsia="仿宋" w:cs="仿宋"/>
                <w:i w:val="0"/>
                <w:iCs w:val="0"/>
                <w:color w:val="auto"/>
                <w:sz w:val="18"/>
                <w:szCs w:val="18"/>
                <w:highlight w:val="none"/>
                <w:u w:val="none"/>
                <w:lang w:val="en-US" w:eastAsia="zh-CN"/>
              </w:rPr>
              <w:t>仍未</w:t>
            </w:r>
            <w:r>
              <w:rPr>
                <w:rFonts w:hint="eastAsia" w:ascii="仿宋" w:hAnsi="仿宋" w:eastAsia="仿宋" w:cs="仿宋"/>
                <w:i w:val="0"/>
                <w:iCs w:val="0"/>
                <w:color w:val="auto"/>
                <w:sz w:val="18"/>
                <w:szCs w:val="18"/>
                <w:highlight w:val="none"/>
                <w:u w:val="none"/>
              </w:rPr>
              <w:t>备案在60日以上，给购卡人造成较大损失，社会影响较大</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3457B7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处2.4万元以上3万元以下罚款。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F2C284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1DCF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0A51C607">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46</w:t>
            </w:r>
          </w:p>
        </w:tc>
        <w:tc>
          <w:tcPr>
            <w:tcW w:w="685" w:type="pct"/>
            <w:vMerge w:val="restart"/>
            <w:tcBorders>
              <w:top w:val="single" w:color="000000" w:sz="4" w:space="0"/>
              <w:left w:val="single" w:color="000000" w:sz="4" w:space="0"/>
              <w:right w:val="single" w:color="000000" w:sz="4" w:space="0"/>
            </w:tcBorders>
            <w:noWrap w:val="0"/>
            <w:vAlign w:val="center"/>
          </w:tcPr>
          <w:p w14:paraId="24DD634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对单用途商业预付卡发卡企业或售卡企业违反发行与服务相关规定的行政处罚（2623）</w:t>
            </w:r>
          </w:p>
        </w:tc>
        <w:tc>
          <w:tcPr>
            <w:tcW w:w="1324" w:type="pct"/>
            <w:vMerge w:val="restart"/>
            <w:tcBorders>
              <w:top w:val="single" w:color="000000" w:sz="4" w:space="0"/>
              <w:left w:val="single" w:color="000000" w:sz="4" w:space="0"/>
              <w:right w:val="single" w:color="000000" w:sz="4" w:space="0"/>
            </w:tcBorders>
            <w:noWrap w:val="0"/>
            <w:vAlign w:val="center"/>
          </w:tcPr>
          <w:p w14:paraId="421407E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《单用途商业预付卡管理办法（试行）》（商务部令2012年第9号）第三十七条第一款　发卡企业或售卡企业违反本办法第十四条至第二十二条规定的，由违法行为发生地县级以上地方人民政府商务主管部门责令限期改正；逾期仍不改正的，处以1万元以上3万元以下罚款。</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A69567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C5D1D6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违法行为轻微并立即整改，没有造成危害后果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DF2710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925663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960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D9AA44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8AB216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9CE7FD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6DFE39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942B6F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属初次违法，未对购卡人利益造成损失，已主动或经责令改正后及时改正。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05AA4D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36A677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0FCE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DDA749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A6A5B7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74D468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2D55DB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D8DCF3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.给购卡人造成损失较小，主动消除违法行为并及时弥补购卡人损失；</w:t>
            </w:r>
          </w:p>
          <w:p w14:paraId="3C3D09B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44E563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5F1EB4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06DC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B2987A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1B2BE1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5B2546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CB3CCC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1C7456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2次以内违反规定，主动消除违法行为并及时弥补购卡人损失主动减轻违法行为危害后果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1386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处1万元以上1.6万元以下罚款。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F44B11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E9D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663EC7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AACEF0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31DE8E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435EE0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3A0AEA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18AD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w:t>
            </w:r>
            <w:r>
              <w:rPr>
                <w:rFonts w:hint="default"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lang w:val="en-US" w:eastAsia="zh-CN"/>
              </w:rPr>
              <w:t>万元以上2.4万元以下罚款。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063CCD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C0B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0843CE6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45F2001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7CCE0E8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59D79C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10C33D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违法3次以上，给购卡人造成重大损失</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F93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处2.4万元以上3万元以下罚款。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878C62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1FC1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079594C7">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47</w:t>
            </w:r>
          </w:p>
        </w:tc>
        <w:tc>
          <w:tcPr>
            <w:tcW w:w="685" w:type="pct"/>
            <w:vMerge w:val="restart"/>
            <w:tcBorders>
              <w:top w:val="single" w:color="000000" w:sz="4" w:space="0"/>
              <w:left w:val="single" w:color="000000" w:sz="4" w:space="0"/>
              <w:right w:val="single" w:color="000000" w:sz="4" w:space="0"/>
            </w:tcBorders>
            <w:noWrap w:val="0"/>
            <w:vAlign w:val="center"/>
          </w:tcPr>
          <w:p w14:paraId="4ED70D2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对单用途商业预付卡发卡企业违反资金管理及业务报告相关规定的行政处罚（2624）</w:t>
            </w:r>
          </w:p>
        </w:tc>
        <w:tc>
          <w:tcPr>
            <w:tcW w:w="1324" w:type="pct"/>
            <w:vMerge w:val="restart"/>
            <w:tcBorders>
              <w:top w:val="single" w:color="000000" w:sz="4" w:space="0"/>
              <w:left w:val="single" w:color="000000" w:sz="4" w:space="0"/>
              <w:right w:val="single" w:color="000000" w:sz="4" w:space="0"/>
            </w:tcBorders>
            <w:noWrap w:val="0"/>
            <w:vAlign w:val="center"/>
          </w:tcPr>
          <w:p w14:paraId="22E9DA6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《单用途商业预付卡管理办法（试行）》（商务部令2012年第9号）第三十七条第</w:t>
            </w:r>
            <w:r>
              <w:rPr>
                <w:rFonts w:hint="eastAsia" w:ascii="仿宋" w:hAnsi="仿宋" w:eastAsia="仿宋" w:cs="仿宋"/>
                <w:i w:val="0"/>
                <w:iCs w:val="0"/>
                <w:color w:val="auto"/>
                <w:sz w:val="18"/>
                <w:szCs w:val="18"/>
                <w:highlight w:val="none"/>
                <w:u w:val="none"/>
                <w:lang w:val="en-US" w:eastAsia="zh-CN"/>
              </w:rPr>
              <w:t>二</w:t>
            </w:r>
            <w:r>
              <w:rPr>
                <w:rFonts w:hint="eastAsia" w:ascii="仿宋" w:hAnsi="仿宋" w:eastAsia="仿宋" w:cs="仿宋"/>
                <w:i w:val="0"/>
                <w:iCs w:val="0"/>
                <w:color w:val="auto"/>
                <w:sz w:val="18"/>
                <w:szCs w:val="18"/>
                <w:highlight w:val="none"/>
                <w:u w:val="none"/>
              </w:rPr>
              <w:t>款 发卡企业违反本办法第二十四条至第二十七条、第三十一条规定的，由备案机关责令限期改正;逾期仍不改正的，处以1万元以上3万元以下罚款。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0233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62E3AD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违法行为轻微并立即整改，没有造成危害后果的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8C3C56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475515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1A6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C1EF69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988D47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FF25B4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3D28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84AE6B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属初次违法，未造成资金损失，已主动或经责令改正后及时改正。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AF5297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5ED55E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FCC6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980FFB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A232D7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72C595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7C9D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24E3BF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违法行为轻微，预售资金额较小，在限期内主动消除违法行为，补充业务报告；</w:t>
            </w:r>
          </w:p>
          <w:p w14:paraId="431B450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2.受积极配合商务部门调查，主动提供证据材料，并主动供述商务部门尚未掌握的违法行为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31B3D7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7D26BA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E82B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8DE385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B2463F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DDC3CD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EA4B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99B585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1.2次以内违反规定，主动减轻违法行为危害后果；</w:t>
            </w:r>
          </w:p>
          <w:p w14:paraId="2446CF0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2657624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2A3F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处1万元以上1.6万元以下罚款。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82C4A2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9FC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187" w:type="pct"/>
            <w:vMerge w:val="continue"/>
            <w:tcBorders>
              <w:left w:val="single" w:color="000000" w:sz="4" w:space="0"/>
              <w:right w:val="single" w:color="000000" w:sz="4" w:space="0"/>
            </w:tcBorders>
            <w:noWrap w:val="0"/>
            <w:vAlign w:val="center"/>
          </w:tcPr>
          <w:p w14:paraId="0CCD5B1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598317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ABDC4C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1E81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C88230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89B8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w:t>
            </w:r>
            <w:r>
              <w:rPr>
                <w:rFonts w:hint="default"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lang w:val="en-US" w:eastAsia="zh-CN"/>
              </w:rPr>
              <w:t>万元以上2.4万元以下罚款。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508D87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6A5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6B6F137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74EEE41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34BFD48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CD79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182492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违法3次以上，给购卡人造成重大损失</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9DBE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处2.4万元以上3万元以下罚款。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5BCD09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A2E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4F1CFC3D">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48</w:t>
            </w:r>
          </w:p>
        </w:tc>
        <w:tc>
          <w:tcPr>
            <w:tcW w:w="685" w:type="pct"/>
            <w:vMerge w:val="restart"/>
            <w:tcBorders>
              <w:top w:val="single" w:color="000000" w:sz="4" w:space="0"/>
              <w:left w:val="single" w:color="000000" w:sz="4" w:space="0"/>
              <w:right w:val="single" w:color="000000" w:sz="4" w:space="0"/>
            </w:tcBorders>
            <w:noWrap w:val="0"/>
            <w:vAlign w:val="center"/>
          </w:tcPr>
          <w:p w14:paraId="3A589F9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对单用途商业预付卡集团发卡企业、品牌发卡企业对其售卡企业疏于管理的行政处罚（2625）</w:t>
            </w:r>
          </w:p>
        </w:tc>
        <w:tc>
          <w:tcPr>
            <w:tcW w:w="1324" w:type="pct"/>
            <w:vMerge w:val="restart"/>
            <w:tcBorders>
              <w:top w:val="single" w:color="000000" w:sz="4" w:space="0"/>
              <w:left w:val="single" w:color="000000" w:sz="4" w:space="0"/>
              <w:right w:val="single" w:color="000000" w:sz="4" w:space="0"/>
            </w:tcBorders>
            <w:noWrap w:val="0"/>
            <w:vAlign w:val="center"/>
          </w:tcPr>
          <w:p w14:paraId="3B2B227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rPr>
              <w:t>《单用途商业预付卡管理办法（试行）》（商务部令2012年第9号）第三十七条第</w:t>
            </w:r>
            <w:r>
              <w:rPr>
                <w:rFonts w:hint="eastAsia" w:ascii="仿宋" w:hAnsi="仿宋" w:eastAsia="仿宋" w:cs="仿宋"/>
                <w:i w:val="0"/>
                <w:iCs w:val="0"/>
                <w:color w:val="auto"/>
                <w:sz w:val="18"/>
                <w:szCs w:val="18"/>
                <w:highlight w:val="none"/>
                <w:u w:val="none"/>
                <w:lang w:val="en-US" w:eastAsia="zh-CN"/>
              </w:rPr>
              <w:t>三</w:t>
            </w:r>
            <w:r>
              <w:rPr>
                <w:rFonts w:hint="eastAsia" w:ascii="仿宋" w:hAnsi="仿宋" w:eastAsia="仿宋" w:cs="仿宋"/>
                <w:i w:val="0"/>
                <w:iCs w:val="0"/>
                <w:color w:val="auto"/>
                <w:sz w:val="18"/>
                <w:szCs w:val="18"/>
                <w:highlight w:val="none"/>
                <w:u w:val="none"/>
              </w:rPr>
              <w:t>款</w:t>
            </w:r>
            <w:r>
              <w:rPr>
                <w:rFonts w:hint="eastAsia" w:ascii="仿宋" w:hAnsi="仿宋" w:eastAsia="仿宋" w:cs="仿宋"/>
                <w:i w:val="0"/>
                <w:iCs w:val="0"/>
                <w:color w:val="auto"/>
                <w:sz w:val="18"/>
                <w:szCs w:val="18"/>
                <w:highlight w:val="none"/>
                <w:u w:val="none"/>
                <w:lang w:val="en-US" w:eastAsia="zh-CN"/>
              </w:rPr>
              <w:t xml:space="preserve"> 集团发卡企业、品牌发卡企业疏于管理，其隶属的售卡企业12个月内3次违反本办法规定受到行政处罚的，备案机关可以对集团发卡企业、品牌发卡企业处以3万元以下罚款。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1F6E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372BB6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违法行为轻微并立即整改，没有造成危害后果的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FA28E9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F305AC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6634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87" w:type="pct"/>
            <w:vMerge w:val="continue"/>
            <w:tcBorders>
              <w:left w:val="single" w:color="000000" w:sz="4" w:space="0"/>
              <w:right w:val="single" w:color="000000" w:sz="4" w:space="0"/>
            </w:tcBorders>
            <w:noWrap w:val="0"/>
            <w:vAlign w:val="center"/>
          </w:tcPr>
          <w:p w14:paraId="510BFEA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EEFBC7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426F5D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FF8A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05679D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属初次违法，未造成资金损失，已主动及时改正。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C8A003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3F6114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A506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259B24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1150AA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03DF6E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8E9B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F78473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1.其隶属的售卡企业12个月内3次违反本办法规定受到行政处罚的，建立相关管理制度，但未督促隶属售卡企业贯彻实施的</w:t>
            </w:r>
            <w:r>
              <w:rPr>
                <w:rFonts w:hint="eastAsia" w:ascii="仿宋" w:hAnsi="仿宋" w:eastAsia="仿宋" w:cs="仿宋"/>
                <w:i w:val="0"/>
                <w:iCs w:val="0"/>
                <w:color w:val="auto"/>
                <w:sz w:val="18"/>
                <w:szCs w:val="18"/>
                <w:highlight w:val="none"/>
                <w:u w:val="none"/>
                <w:lang w:eastAsia="zh-CN"/>
              </w:rPr>
              <w:t>；</w:t>
            </w:r>
          </w:p>
          <w:p w14:paraId="47F808B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6AA6E11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3E9D45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处1万元以下罚款。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E21B94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0A01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87" w:type="pct"/>
            <w:vMerge w:val="continue"/>
            <w:tcBorders>
              <w:left w:val="single" w:color="000000" w:sz="4" w:space="0"/>
              <w:right w:val="single" w:color="000000" w:sz="4" w:space="0"/>
            </w:tcBorders>
            <w:noWrap w:val="0"/>
            <w:vAlign w:val="center"/>
          </w:tcPr>
          <w:p w14:paraId="16F6D67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CC1790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38191B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C918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B060BD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385D7B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处1万元以上1.8万元以下罚款。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63E9E9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0837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596283B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66F6E0F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06065C1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C53F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8FB6B2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rPr>
              <w:t>其隶属的售卡企业12个月内3次违反本办法规定受到行政处罚的，</w:t>
            </w:r>
            <w:r>
              <w:rPr>
                <w:rFonts w:hint="eastAsia" w:ascii="仿宋" w:hAnsi="仿宋" w:eastAsia="仿宋" w:cs="仿宋"/>
                <w:i w:val="0"/>
                <w:iCs w:val="0"/>
                <w:color w:val="auto"/>
                <w:sz w:val="18"/>
                <w:szCs w:val="18"/>
                <w:highlight w:val="none"/>
                <w:u w:val="none"/>
                <w:lang w:val="en-US" w:eastAsia="zh-CN"/>
              </w:rPr>
              <w:t>未</w:t>
            </w:r>
            <w:r>
              <w:rPr>
                <w:rFonts w:hint="eastAsia" w:ascii="仿宋" w:hAnsi="仿宋" w:eastAsia="仿宋" w:cs="仿宋"/>
                <w:i w:val="0"/>
                <w:iCs w:val="0"/>
                <w:color w:val="auto"/>
                <w:sz w:val="18"/>
                <w:szCs w:val="18"/>
                <w:highlight w:val="none"/>
                <w:u w:val="none"/>
              </w:rPr>
              <w:t>建立相关管理制度，</w:t>
            </w:r>
            <w:r>
              <w:rPr>
                <w:rFonts w:hint="eastAsia" w:ascii="仿宋" w:hAnsi="仿宋" w:eastAsia="仿宋" w:cs="仿宋"/>
                <w:i w:val="0"/>
                <w:iCs w:val="0"/>
                <w:color w:val="auto"/>
                <w:sz w:val="18"/>
                <w:szCs w:val="18"/>
                <w:highlight w:val="none"/>
                <w:u w:val="none"/>
                <w:lang w:val="en-US" w:eastAsia="zh-CN"/>
              </w:rPr>
              <w:t>也未督促隶属售卡企业贯彻实施，造成严重后果的。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BEDE4F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处1</w:t>
            </w:r>
            <w:r>
              <w:rPr>
                <w:rFonts w:hint="default" w:ascii="仿宋" w:hAnsi="仿宋" w:eastAsia="仿宋" w:cs="仿宋"/>
                <w:i w:val="0"/>
                <w:iCs w:val="0"/>
                <w:color w:val="auto"/>
                <w:sz w:val="18"/>
                <w:szCs w:val="18"/>
                <w:highlight w:val="none"/>
                <w:u w:val="none"/>
                <w:lang w:val="en-US" w:eastAsia="zh-CN"/>
              </w:rPr>
              <w:t>.</w:t>
            </w:r>
            <w:r>
              <w:rPr>
                <w:rFonts w:hint="eastAsia" w:ascii="仿宋" w:hAnsi="仿宋" w:eastAsia="仿宋" w:cs="仿宋"/>
                <w:i w:val="0"/>
                <w:iCs w:val="0"/>
                <w:color w:val="auto"/>
                <w:sz w:val="18"/>
                <w:szCs w:val="18"/>
                <w:highlight w:val="none"/>
                <w:u w:val="none"/>
                <w:lang w:val="en-US" w:eastAsia="zh-CN"/>
              </w:rPr>
              <w:t>8万元以上3万元以下罚款。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E28588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9CEF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59D66F52">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49</w:t>
            </w:r>
          </w:p>
        </w:tc>
        <w:tc>
          <w:tcPr>
            <w:tcW w:w="685" w:type="pct"/>
            <w:vMerge w:val="restart"/>
            <w:tcBorders>
              <w:top w:val="single" w:color="000000" w:sz="4" w:space="0"/>
              <w:left w:val="single" w:color="000000" w:sz="4" w:space="0"/>
              <w:right w:val="single" w:color="000000" w:sz="4" w:space="0"/>
            </w:tcBorders>
            <w:shd w:val="clear" w:color="auto" w:fill="auto"/>
            <w:noWrap w:val="0"/>
            <w:vAlign w:val="center"/>
          </w:tcPr>
          <w:p w14:paraId="13069B9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对单用途商业预付卡集团发卡企业、品牌发卡企业和规模发卡企业未建立业务处理系统，发生重大或不可恢复的技术障碍，造成重大损失的行政处罚（2626）</w:t>
            </w:r>
          </w:p>
        </w:tc>
        <w:tc>
          <w:tcPr>
            <w:tcW w:w="1324" w:type="pct"/>
            <w:vMerge w:val="restart"/>
            <w:tcBorders>
              <w:top w:val="single" w:color="000000" w:sz="4" w:space="0"/>
              <w:left w:val="single" w:color="000000" w:sz="4" w:space="0"/>
              <w:right w:val="single" w:color="000000" w:sz="4" w:space="0"/>
            </w:tcBorders>
            <w:shd w:val="clear" w:color="auto" w:fill="auto"/>
            <w:noWrap w:val="0"/>
            <w:vAlign w:val="center"/>
          </w:tcPr>
          <w:p w14:paraId="372181E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单用途商业预付卡管理办法（试行）》（商务部令2012年第9号）</w:t>
            </w:r>
          </w:p>
          <w:p w14:paraId="4EE15D1F">
            <w:pPr>
              <w:pStyle w:val="2"/>
              <w:ind w:left="0" w:leftChars="0" w:right="0" w:rightChars="0"/>
              <w:rPr>
                <w:rFonts w:hint="eastAsia" w:ascii="Calibri" w:hAnsi="Calibri" w:eastAsia="宋体" w:cs="Times New Roman"/>
                <w:kern w:val="2"/>
                <w:sz w:val="18"/>
                <w:szCs w:val="18"/>
                <w:highlight w:val="none"/>
                <w:lang w:val="en-US" w:eastAsia="zh-CN" w:bidi="ar"/>
              </w:rPr>
            </w:pPr>
            <w:r>
              <w:rPr>
                <w:rFonts w:hint="eastAsia" w:ascii="仿宋" w:hAnsi="仿宋" w:eastAsia="仿宋" w:cs="仿宋"/>
                <w:i w:val="0"/>
                <w:iCs w:val="0"/>
                <w:color w:val="auto"/>
                <w:kern w:val="2"/>
                <w:sz w:val="18"/>
                <w:szCs w:val="18"/>
                <w:highlight w:val="none"/>
                <w:u w:val="none"/>
                <w:lang w:val="en-US" w:eastAsia="zh-CN" w:bidi="ar-SA"/>
              </w:rPr>
              <w:t>第三十八条 发卡企业违反本办法第二十九条规定，造成重大损失的，由备案机关处以1万元以上3万元以下罚款。</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A9393B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55BE3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发卡企业</w:t>
            </w:r>
            <w:r>
              <w:rPr>
                <w:rFonts w:hint="eastAsia" w:ascii="仿宋" w:hAnsi="仿宋" w:eastAsia="仿宋" w:cs="仿宋"/>
                <w:i w:val="0"/>
                <w:iCs w:val="0"/>
                <w:color w:val="auto"/>
                <w:sz w:val="18"/>
                <w:szCs w:val="18"/>
                <w:highlight w:val="none"/>
                <w:u w:val="none"/>
                <w:lang w:val="en-US" w:eastAsia="zh-CN"/>
              </w:rPr>
              <w:t>未</w:t>
            </w:r>
            <w:r>
              <w:rPr>
                <w:rFonts w:hint="eastAsia" w:ascii="仿宋" w:hAnsi="仿宋" w:eastAsia="仿宋" w:cs="仿宋"/>
                <w:i w:val="0"/>
                <w:iCs w:val="0"/>
                <w:color w:val="auto"/>
                <w:sz w:val="18"/>
                <w:szCs w:val="18"/>
                <w:highlight w:val="none"/>
                <w:u w:val="none"/>
              </w:rPr>
              <w:t>在境内建立与发行单用途卡规模相适应的业务处理系统，发生技术故障时立即向备案机关</w:t>
            </w:r>
            <w:r>
              <w:rPr>
                <w:rFonts w:hint="eastAsia" w:ascii="仿宋" w:hAnsi="仿宋" w:eastAsia="仿宋" w:cs="仿宋"/>
                <w:i w:val="0"/>
                <w:iCs w:val="0"/>
                <w:color w:val="auto"/>
                <w:sz w:val="18"/>
                <w:szCs w:val="18"/>
                <w:highlight w:val="none"/>
                <w:u w:val="none"/>
                <w:lang w:val="en-US" w:eastAsia="zh-CN"/>
              </w:rPr>
              <w:t>进行</w:t>
            </w:r>
            <w:r>
              <w:rPr>
                <w:rFonts w:hint="eastAsia" w:ascii="仿宋" w:hAnsi="仿宋" w:eastAsia="仿宋" w:cs="仿宋"/>
                <w:i w:val="0"/>
                <w:iCs w:val="0"/>
                <w:color w:val="auto"/>
                <w:sz w:val="18"/>
                <w:szCs w:val="18"/>
                <w:highlight w:val="none"/>
                <w:u w:val="none"/>
              </w:rPr>
              <w:t>报告</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5318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处1万元以上1.6万元以下罚款。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B76F50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35A9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87" w:type="pct"/>
            <w:vMerge w:val="continue"/>
            <w:tcBorders>
              <w:left w:val="single" w:color="000000" w:sz="4" w:space="0"/>
              <w:right w:val="single" w:color="000000" w:sz="4" w:space="0"/>
            </w:tcBorders>
            <w:noWrap w:val="0"/>
            <w:vAlign w:val="center"/>
          </w:tcPr>
          <w:p w14:paraId="1D0E78F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2762F1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D691C1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0A2D71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413BA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54C7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w:t>
            </w:r>
            <w:r>
              <w:rPr>
                <w:rFonts w:hint="default"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lang w:val="en-US" w:eastAsia="zh-CN"/>
              </w:rPr>
              <w:t>万元以上2.4万元以下罚款。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FF81E3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4E09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7A94A4B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7111949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249FDD9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494E78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305B8F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rPr>
              <w:t>发卡企业</w:t>
            </w:r>
            <w:r>
              <w:rPr>
                <w:rFonts w:hint="eastAsia" w:ascii="仿宋" w:hAnsi="仿宋" w:eastAsia="仿宋" w:cs="仿宋"/>
                <w:i w:val="0"/>
                <w:iCs w:val="0"/>
                <w:color w:val="auto"/>
                <w:sz w:val="18"/>
                <w:szCs w:val="18"/>
                <w:highlight w:val="none"/>
                <w:u w:val="none"/>
                <w:lang w:val="en-US" w:eastAsia="zh-CN"/>
              </w:rPr>
              <w:t>未</w:t>
            </w:r>
            <w:r>
              <w:rPr>
                <w:rFonts w:hint="eastAsia" w:ascii="仿宋" w:hAnsi="仿宋" w:eastAsia="仿宋" w:cs="仿宋"/>
                <w:i w:val="0"/>
                <w:iCs w:val="0"/>
                <w:color w:val="auto"/>
                <w:sz w:val="18"/>
                <w:szCs w:val="18"/>
                <w:highlight w:val="none"/>
                <w:u w:val="none"/>
              </w:rPr>
              <w:t>在境内建立与发行单用途卡规模相适应的业务处理系统，发生技术故障时</w:t>
            </w:r>
            <w:r>
              <w:rPr>
                <w:rFonts w:hint="eastAsia" w:ascii="仿宋" w:hAnsi="仿宋" w:eastAsia="仿宋" w:cs="仿宋"/>
                <w:i w:val="0"/>
                <w:iCs w:val="0"/>
                <w:color w:val="auto"/>
                <w:sz w:val="18"/>
                <w:szCs w:val="18"/>
                <w:highlight w:val="none"/>
                <w:u w:val="none"/>
                <w:lang w:val="en-US" w:eastAsia="zh-CN"/>
              </w:rPr>
              <w:t>未能</w:t>
            </w:r>
            <w:r>
              <w:rPr>
                <w:rFonts w:hint="eastAsia" w:ascii="仿宋" w:hAnsi="仿宋" w:eastAsia="仿宋" w:cs="仿宋"/>
                <w:i w:val="0"/>
                <w:iCs w:val="0"/>
                <w:color w:val="auto"/>
                <w:sz w:val="18"/>
                <w:szCs w:val="18"/>
                <w:highlight w:val="none"/>
                <w:u w:val="none"/>
              </w:rPr>
              <w:t>立即向备案机关</w:t>
            </w:r>
            <w:r>
              <w:rPr>
                <w:rFonts w:hint="eastAsia" w:ascii="仿宋" w:hAnsi="仿宋" w:eastAsia="仿宋" w:cs="仿宋"/>
                <w:i w:val="0"/>
                <w:iCs w:val="0"/>
                <w:color w:val="auto"/>
                <w:sz w:val="18"/>
                <w:szCs w:val="18"/>
                <w:highlight w:val="none"/>
                <w:u w:val="none"/>
                <w:lang w:val="en-US" w:eastAsia="zh-CN"/>
              </w:rPr>
              <w:t>进行</w:t>
            </w:r>
            <w:r>
              <w:rPr>
                <w:rFonts w:hint="eastAsia" w:ascii="仿宋" w:hAnsi="仿宋" w:eastAsia="仿宋" w:cs="仿宋"/>
                <w:i w:val="0"/>
                <w:iCs w:val="0"/>
                <w:color w:val="auto"/>
                <w:sz w:val="18"/>
                <w:szCs w:val="18"/>
                <w:highlight w:val="none"/>
                <w:u w:val="none"/>
              </w:rPr>
              <w:t>报告</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造成重大损失、严重后果的。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6FB2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处2.4万元以上3万元以下罚款。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52C796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B0B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0"/>
            <w:vAlign w:val="center"/>
          </w:tcPr>
          <w:p w14:paraId="0BE9302A">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九、家电维修及家庭服务业</w:t>
            </w:r>
          </w:p>
        </w:tc>
      </w:tr>
      <w:tr w14:paraId="4CD8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7FD14DD9">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50</w:t>
            </w:r>
          </w:p>
        </w:tc>
        <w:tc>
          <w:tcPr>
            <w:tcW w:w="685" w:type="pct"/>
            <w:vMerge w:val="restart"/>
            <w:tcBorders>
              <w:top w:val="single" w:color="000000" w:sz="4" w:space="0"/>
              <w:left w:val="single" w:color="000000" w:sz="4" w:space="0"/>
              <w:right w:val="single" w:color="000000" w:sz="4" w:space="0"/>
            </w:tcBorders>
            <w:noWrap w:val="0"/>
            <w:vAlign w:val="center"/>
          </w:tcPr>
          <w:p w14:paraId="71EB5AF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对违反《家电维修服务业管理办法》相关规定的行政处罚（2627）</w:t>
            </w:r>
          </w:p>
        </w:tc>
        <w:tc>
          <w:tcPr>
            <w:tcW w:w="1324" w:type="pct"/>
            <w:vMerge w:val="restart"/>
            <w:tcBorders>
              <w:top w:val="single" w:color="000000" w:sz="4" w:space="0"/>
              <w:left w:val="single" w:color="000000" w:sz="4" w:space="0"/>
              <w:right w:val="single" w:color="000000" w:sz="4" w:space="0"/>
            </w:tcBorders>
            <w:noWrap w:val="0"/>
            <w:vAlign w:val="center"/>
          </w:tcPr>
          <w:p w14:paraId="0C8D2B1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《家电维修服务业管理办法》（商务部令2012年第7号）第十四条 各级商务主管部门对于违反本办法的家电维修经营者可以予以警告，责令限期改正;拒不改正的，可以向社会公告;违反本办法第九条规定，情节严重的，可处三万元以下罚款;对依据有关法律、法规应予以处罚的，各级商务主管部门应提请有关部门依法处罚。</w:t>
            </w:r>
            <w:r>
              <w:rPr>
                <w:rFonts w:hint="eastAsia" w:ascii="仿宋" w:hAnsi="仿宋" w:eastAsia="仿宋" w:cs="仿宋"/>
                <w:i w:val="0"/>
                <w:iCs w:val="0"/>
                <w:color w:val="auto"/>
                <w:sz w:val="18"/>
                <w:szCs w:val="18"/>
                <w:highlight w:val="none"/>
                <w:u w:val="none"/>
              </w:rPr>
              <w:br w:type="textWrapping"/>
            </w:r>
            <w:r>
              <w:rPr>
                <w:rFonts w:hint="eastAsia" w:ascii="仿宋" w:hAnsi="仿宋" w:eastAsia="仿宋" w:cs="仿宋"/>
                <w:i w:val="0"/>
                <w:iCs w:val="0"/>
                <w:color w:val="auto"/>
                <w:sz w:val="18"/>
                <w:szCs w:val="18"/>
                <w:highlight w:val="none"/>
                <w:u w:val="none"/>
              </w:rPr>
              <w:t>第九条 家电维修经营者和从业人员应恪守职业道德，不得有下列行为：（一）虚列、夸大、伪造维修服务项目或内容；（二）隐瞒、掩饰因维修服务导致用户产品损毁的事实；（三）虚报故障部件，故意替换性能正常的部件；（四）冒用家电生产者商标或特约维修标识。</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28BBC7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7C7730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存在《家电维修服务业管理办法》第九条规定的任一一项违法行为，且情节严重的。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4D72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45090E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ECB6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04A62B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56CD99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EAD087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9172FF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6A95FD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存在《家电维修服务业管理办法》第九条规定的两项违法行为，且情节严重的。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DA8C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处1万元以上1.8万元以下罚款。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F24BA4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8A8D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507C247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68CA57D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1974FC0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EEE9E5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5D0B90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存在《家电维修服务业管理办法》第九条规定的三项及以上违法行为，且情节严重的。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4EB9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w:t>
            </w:r>
            <w:r>
              <w:rPr>
                <w:rFonts w:hint="default" w:ascii="仿宋" w:hAnsi="仿宋" w:eastAsia="仿宋" w:cs="仿宋"/>
                <w:i w:val="0"/>
                <w:iCs w:val="0"/>
                <w:color w:val="auto"/>
                <w:sz w:val="18"/>
                <w:szCs w:val="18"/>
                <w:highlight w:val="none"/>
                <w:u w:val="none"/>
                <w:lang w:val="en-US" w:eastAsia="zh-CN"/>
              </w:rPr>
              <w:t>.</w:t>
            </w:r>
            <w:r>
              <w:rPr>
                <w:rFonts w:hint="eastAsia" w:ascii="仿宋" w:hAnsi="仿宋" w:eastAsia="仿宋" w:cs="仿宋"/>
                <w:i w:val="0"/>
                <w:iCs w:val="0"/>
                <w:color w:val="auto"/>
                <w:sz w:val="18"/>
                <w:szCs w:val="18"/>
                <w:highlight w:val="none"/>
                <w:u w:val="none"/>
                <w:lang w:val="en-US" w:eastAsia="zh-CN"/>
              </w:rPr>
              <w:t>8万元以上3万元以下罚款。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A0788D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962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4F45229A">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51</w:t>
            </w:r>
          </w:p>
        </w:tc>
        <w:tc>
          <w:tcPr>
            <w:tcW w:w="685" w:type="pct"/>
            <w:vMerge w:val="restart"/>
            <w:tcBorders>
              <w:top w:val="single" w:color="000000" w:sz="4" w:space="0"/>
              <w:left w:val="single" w:color="000000" w:sz="4" w:space="0"/>
              <w:right w:val="single" w:color="000000" w:sz="4" w:space="0"/>
            </w:tcBorders>
            <w:noWrap w:val="0"/>
            <w:vAlign w:val="center"/>
          </w:tcPr>
          <w:p w14:paraId="42A235C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对家庭服务机构违反经营规范的行政处罚（2628）</w:t>
            </w:r>
          </w:p>
        </w:tc>
        <w:tc>
          <w:tcPr>
            <w:tcW w:w="1324" w:type="pct"/>
            <w:vMerge w:val="restart"/>
            <w:tcBorders>
              <w:top w:val="single" w:color="000000" w:sz="4" w:space="0"/>
              <w:left w:val="single" w:color="000000" w:sz="4" w:space="0"/>
              <w:right w:val="single" w:color="000000" w:sz="4" w:space="0"/>
            </w:tcBorders>
            <w:noWrap w:val="0"/>
            <w:vAlign w:val="center"/>
          </w:tcPr>
          <w:p w14:paraId="09E3D05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家庭服务业管理暂行办法》（商务部令2012年第11号）第十二条 家庭服务机构在家庭服务活动中不得有下列行为：（一）以低于成本价格或抬高价格等手段进行不正当竞争；（二）不按服务合同约定提供服务；（三）唆使家庭服务员哄抬价格或有意违约骗取服务费用</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四）发布虚假广告或隐瞒真实信息误导消费者；（五）利用家庭服务之便强行向消费者推销商品；（六）扣押、拖欠家庭服务员工资或收取高额管理费，以及其他损害家庭服务员合法权益的行为；（七）扣押家庭服务员身份、学历、资格证明等证件原件。（八）法律、法规禁止的其他行为。</w:t>
            </w:r>
          </w:p>
          <w:p w14:paraId="5B93EBB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第三十五条 家庭服务机构有本办法第十二条规定行为的，由商务主管部门或有关主管部门责令改正；拒不改正的，属于商务主管部门职责的，可处3万元以下罚款，属于其他部门职责的，由商务主管部门提请有关主管部门处理</w:t>
            </w:r>
            <w:r>
              <w:rPr>
                <w:rFonts w:hint="eastAsia" w:ascii="仿宋" w:hAnsi="仿宋" w:eastAsia="仿宋" w:cs="仿宋"/>
                <w:i w:val="0"/>
                <w:iCs w:val="0"/>
                <w:color w:val="auto"/>
                <w:sz w:val="18"/>
                <w:szCs w:val="18"/>
                <w:highlight w:val="none"/>
                <w:u w:val="none"/>
                <w:lang w:eastAsia="zh-CN"/>
              </w:rPr>
              <w:t>。</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8EA248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A8B362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未给消费者及家庭服务员造成损失的，改正态度较好，能现场或立即改正的。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D4F041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90E576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743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51AB9D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275874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6E3678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139D82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B27492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属初次违法，未给消费者及家庭服务员造成损失的，改正态度较好，能在限期内改正。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186B5D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20E831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26B9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21462A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84F1E9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CDCD01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24ACDE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E1C842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w:t>
            </w:r>
            <w:r>
              <w:rPr>
                <w:rFonts w:hint="eastAsia" w:ascii="仿宋" w:hAnsi="仿宋" w:eastAsia="仿宋" w:cs="仿宋"/>
                <w:i w:val="0"/>
                <w:iCs w:val="0"/>
                <w:color w:val="auto"/>
                <w:sz w:val="18"/>
                <w:szCs w:val="18"/>
                <w:highlight w:val="none"/>
                <w:u w:val="none"/>
                <w:lang w:val="en-US" w:eastAsia="zh-CN"/>
              </w:rPr>
              <w:t>经责令改正后仍不改正，逾期15日以下的</w:t>
            </w:r>
            <w:r>
              <w:rPr>
                <w:rFonts w:hint="eastAsia" w:ascii="仿宋" w:hAnsi="仿宋" w:eastAsia="仿宋" w:cs="仿宋"/>
                <w:i w:val="0"/>
                <w:iCs w:val="0"/>
                <w:color w:val="auto"/>
                <w:sz w:val="18"/>
                <w:szCs w:val="18"/>
                <w:highlight w:val="none"/>
                <w:u w:val="none"/>
              </w:rPr>
              <w:t>；</w:t>
            </w:r>
          </w:p>
          <w:p w14:paraId="2D22909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1C5D9A6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9D3C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属于商务主管部门职责的，</w:t>
            </w:r>
            <w:r>
              <w:rPr>
                <w:rFonts w:hint="eastAsia" w:ascii="仿宋" w:hAnsi="仿宋" w:eastAsia="仿宋" w:cs="仿宋"/>
                <w:i w:val="0"/>
                <w:iCs w:val="0"/>
                <w:color w:val="auto"/>
                <w:sz w:val="18"/>
                <w:szCs w:val="18"/>
                <w:highlight w:val="none"/>
                <w:u w:val="none"/>
                <w:lang w:val="en-US" w:eastAsia="zh-CN"/>
              </w:rPr>
              <w:t>处1万元以下罚款。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47E5BF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0F21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63EC10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445D94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DB0076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98C82A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011238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经责令改正后仍不改正，逾期15日以上30日以下的。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78DC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属于商务主管部门职责的，</w:t>
            </w:r>
            <w:r>
              <w:rPr>
                <w:rFonts w:hint="eastAsia" w:ascii="仿宋" w:hAnsi="仿宋" w:eastAsia="仿宋" w:cs="仿宋"/>
                <w:i w:val="0"/>
                <w:iCs w:val="0"/>
                <w:color w:val="auto"/>
                <w:sz w:val="18"/>
                <w:szCs w:val="18"/>
                <w:highlight w:val="none"/>
                <w:u w:val="none"/>
                <w:lang w:val="en-US" w:eastAsia="zh-CN"/>
              </w:rPr>
              <w:t>处1万元以上1.8万元以下罚款。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EBDAC0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21E8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41D1353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3C52332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611B130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D70712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CB75BF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经责令整改后仍不改正，逾期30日以上的。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3377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属于商务主管部门职责的，</w:t>
            </w:r>
            <w:r>
              <w:rPr>
                <w:rFonts w:hint="eastAsia" w:ascii="仿宋" w:hAnsi="仿宋" w:eastAsia="仿宋" w:cs="仿宋"/>
                <w:i w:val="0"/>
                <w:iCs w:val="0"/>
                <w:color w:val="auto"/>
                <w:sz w:val="18"/>
                <w:szCs w:val="18"/>
                <w:highlight w:val="none"/>
                <w:u w:val="none"/>
                <w:lang w:val="en-US" w:eastAsia="zh-CN"/>
              </w:rPr>
              <w:t>处1</w:t>
            </w:r>
            <w:r>
              <w:rPr>
                <w:rFonts w:hint="default" w:ascii="仿宋" w:hAnsi="仿宋" w:eastAsia="仿宋" w:cs="仿宋"/>
                <w:i w:val="0"/>
                <w:iCs w:val="0"/>
                <w:color w:val="auto"/>
                <w:sz w:val="18"/>
                <w:szCs w:val="18"/>
                <w:highlight w:val="none"/>
                <w:u w:val="none"/>
                <w:lang w:val="en-US" w:eastAsia="zh-CN"/>
              </w:rPr>
              <w:t>.</w:t>
            </w:r>
            <w:r>
              <w:rPr>
                <w:rFonts w:hint="eastAsia" w:ascii="仿宋" w:hAnsi="仿宋" w:eastAsia="仿宋" w:cs="仿宋"/>
                <w:i w:val="0"/>
                <w:iCs w:val="0"/>
                <w:color w:val="auto"/>
                <w:sz w:val="18"/>
                <w:szCs w:val="18"/>
                <w:highlight w:val="none"/>
                <w:u w:val="none"/>
                <w:lang w:val="en-US" w:eastAsia="zh-CN"/>
              </w:rPr>
              <w:t>8万元以上3万元以下罚款。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DD7297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2B04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69E9DA49">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52</w:t>
            </w:r>
          </w:p>
        </w:tc>
        <w:tc>
          <w:tcPr>
            <w:tcW w:w="685" w:type="pct"/>
            <w:vMerge w:val="restart"/>
            <w:tcBorders>
              <w:top w:val="single" w:color="000000" w:sz="4" w:space="0"/>
              <w:left w:val="single" w:color="000000" w:sz="4" w:space="0"/>
              <w:right w:val="single" w:color="000000" w:sz="4" w:space="0"/>
            </w:tcBorders>
            <w:noWrap w:val="0"/>
            <w:vAlign w:val="center"/>
          </w:tcPr>
          <w:p w14:paraId="79D1DDD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对家庭服务机构未按要求订立家庭服务合同、拒绝家庭服务员获取家庭服务合同的行政处罚（2629）</w:t>
            </w:r>
          </w:p>
        </w:tc>
        <w:tc>
          <w:tcPr>
            <w:tcW w:w="1324" w:type="pct"/>
            <w:vMerge w:val="restart"/>
            <w:tcBorders>
              <w:top w:val="single" w:color="000000" w:sz="4" w:space="0"/>
              <w:left w:val="single" w:color="000000" w:sz="4" w:space="0"/>
              <w:right w:val="single" w:color="000000" w:sz="4" w:space="0"/>
            </w:tcBorders>
            <w:noWrap w:val="0"/>
            <w:vAlign w:val="center"/>
          </w:tcPr>
          <w:p w14:paraId="0D866D1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《家庭服务业管理暂行办法》（商务部令2012年第11号）第十三条 从事家庭服务活动，家庭服务机构或家庭服务员应当与消费者以书面形式签订家庭服务合同。</w:t>
            </w:r>
            <w:r>
              <w:rPr>
                <w:rFonts w:hint="eastAsia" w:ascii="仿宋" w:hAnsi="仿宋" w:eastAsia="仿宋" w:cs="仿宋"/>
                <w:i w:val="0"/>
                <w:iCs w:val="0"/>
                <w:color w:val="auto"/>
                <w:sz w:val="18"/>
                <w:szCs w:val="18"/>
                <w:highlight w:val="none"/>
                <w:u w:val="none"/>
                <w:lang w:val="en-US" w:eastAsia="zh-CN"/>
              </w:rPr>
              <w:t xml:space="preserve"> </w:t>
            </w:r>
            <w:r>
              <w:rPr>
                <w:rFonts w:hint="eastAsia" w:ascii="仿宋" w:hAnsi="仿宋" w:eastAsia="仿宋" w:cs="仿宋"/>
                <w:i w:val="0"/>
                <w:iCs w:val="0"/>
                <w:color w:val="auto"/>
                <w:sz w:val="18"/>
                <w:szCs w:val="18"/>
                <w:highlight w:val="none"/>
                <w:u w:val="none"/>
              </w:rPr>
              <w:t>第十四条 家庭服务合同应至少包括以下内容：（一）家庭服务机构的名称、地址、负责人、联系方式和家庭服务员的姓名、身份证号码、健康状况、技能培训情况、联系方式等信息；消费者的姓名、身份证号码、住所、联系方式等信息；（二）服务地点、内容、方式和期限等；（三）服务费用及其支付形式；（四）各方权利与义务、违约责任与争议解决方式等。</w:t>
            </w:r>
          </w:p>
          <w:p w14:paraId="079A12E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第十五条 家庭服务机构应当明确告知涉及家庭服务员利益的服务合同内容，应允许家庭服务员查阅、复印家庭服务合同，保护其合法权益。</w:t>
            </w:r>
          </w:p>
          <w:p w14:paraId="00F54F2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第</w:t>
            </w:r>
            <w:r>
              <w:rPr>
                <w:rFonts w:hint="eastAsia" w:ascii="仿宋" w:hAnsi="仿宋" w:eastAsia="仿宋" w:cs="仿宋"/>
                <w:i w:val="0"/>
                <w:iCs w:val="0"/>
                <w:color w:val="auto"/>
                <w:sz w:val="18"/>
                <w:szCs w:val="18"/>
                <w:highlight w:val="none"/>
                <w:u w:val="none"/>
              </w:rPr>
              <w:t>三十六条 家庭服务机构违反本办法第十三条、第十四条、第十五条规定，未按要求订立家庭服务合同的，拒绝家庭服务员获取家庭服务合同的，由商务主管部门或有关部门责令改正；拒不改正的，可处3万元以下罚款。</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67D82D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0E738C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未给消费者或家庭服务员造成损失的，改正态度较好，能现场或立即改正的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B49549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0C2865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9F47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65BA4B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2DD8CF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87CDDF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8FF68C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7F1C3E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属初次违法，未给消费者及家庭服务员造成损失，改正态度较好，能在限期内改正。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935E65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FCB753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F7F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930A34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3ABF70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6BF6A8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41EE07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D1DF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w:t>
            </w:r>
            <w:r>
              <w:rPr>
                <w:rFonts w:hint="eastAsia" w:ascii="仿宋" w:hAnsi="仿宋" w:eastAsia="仿宋" w:cs="仿宋"/>
                <w:i w:val="0"/>
                <w:iCs w:val="0"/>
                <w:color w:val="auto"/>
                <w:sz w:val="18"/>
                <w:szCs w:val="18"/>
                <w:highlight w:val="none"/>
                <w:u w:val="none"/>
                <w:lang w:val="en-US" w:eastAsia="zh-CN"/>
              </w:rPr>
              <w:t>经责令改正后仍不改正，逾期15日以下的</w:t>
            </w:r>
            <w:r>
              <w:rPr>
                <w:rFonts w:hint="eastAsia" w:ascii="仿宋" w:hAnsi="仿宋" w:eastAsia="仿宋" w:cs="仿宋"/>
                <w:i w:val="0"/>
                <w:iCs w:val="0"/>
                <w:color w:val="auto"/>
                <w:sz w:val="18"/>
                <w:szCs w:val="18"/>
                <w:highlight w:val="none"/>
                <w:u w:val="none"/>
              </w:rPr>
              <w:t>；</w:t>
            </w:r>
          </w:p>
          <w:p w14:paraId="67EC699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6740CF8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4A4C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E6D5C5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2BD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23E59C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BF3BAB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0C35D7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092163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6A5F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经责令改正后仍不改正，逾期15日以上30日以下的。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A90A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处1万元以上1.8万元以下罚款。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8A29E0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9E3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61535AB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474FED0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7CCE151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E49905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BC0C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经责令整改后仍不改正，逾期30日以上的。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F715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w:t>
            </w:r>
            <w:r>
              <w:rPr>
                <w:rFonts w:hint="default" w:ascii="仿宋" w:hAnsi="仿宋" w:eastAsia="仿宋" w:cs="仿宋"/>
                <w:i w:val="0"/>
                <w:iCs w:val="0"/>
                <w:color w:val="auto"/>
                <w:sz w:val="18"/>
                <w:szCs w:val="18"/>
                <w:highlight w:val="none"/>
                <w:u w:val="none"/>
                <w:lang w:val="en-US" w:eastAsia="zh-CN"/>
              </w:rPr>
              <w:t>.</w:t>
            </w:r>
            <w:r>
              <w:rPr>
                <w:rFonts w:hint="eastAsia" w:ascii="仿宋" w:hAnsi="仿宋" w:eastAsia="仿宋" w:cs="仿宋"/>
                <w:i w:val="0"/>
                <w:iCs w:val="0"/>
                <w:color w:val="auto"/>
                <w:sz w:val="18"/>
                <w:szCs w:val="18"/>
                <w:highlight w:val="none"/>
                <w:u w:val="none"/>
                <w:lang w:val="en-US" w:eastAsia="zh-CN"/>
              </w:rPr>
              <w:t>8万元以上3万元以下罚款。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813B73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C088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2B80ABBF">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53</w:t>
            </w:r>
          </w:p>
        </w:tc>
        <w:tc>
          <w:tcPr>
            <w:tcW w:w="685" w:type="pct"/>
            <w:vMerge w:val="restart"/>
            <w:tcBorders>
              <w:top w:val="single" w:color="000000" w:sz="4" w:space="0"/>
              <w:left w:val="single" w:color="000000" w:sz="4" w:space="0"/>
              <w:right w:val="single" w:color="000000" w:sz="4" w:space="0"/>
            </w:tcBorders>
            <w:noWrap w:val="0"/>
            <w:vAlign w:val="center"/>
          </w:tcPr>
          <w:p w14:paraId="49DDBDA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对家庭服务机构未按要求建立工作档案、跟踪管理制度的行政处罚（2630）</w:t>
            </w:r>
          </w:p>
        </w:tc>
        <w:tc>
          <w:tcPr>
            <w:tcW w:w="1324" w:type="pct"/>
            <w:vMerge w:val="restart"/>
            <w:tcBorders>
              <w:top w:val="single" w:color="000000" w:sz="4" w:space="0"/>
              <w:left w:val="single" w:color="000000" w:sz="4" w:space="0"/>
              <w:right w:val="single" w:color="000000" w:sz="4" w:space="0"/>
            </w:tcBorders>
            <w:noWrap w:val="0"/>
            <w:vAlign w:val="center"/>
          </w:tcPr>
          <w:p w14:paraId="1B390B2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《家庭服务业管理暂行办法》（商务部令2012年第11号）第十条 家庭服务机构须建立家庭服务员工作档案，接受并协调消费者和家庭服务员投诉，建立家庭服务员服务质量跟踪管理制度。</w:t>
            </w:r>
          </w:p>
          <w:p w14:paraId="24A7C80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第三十三条 家庭服务机构违反本办法第十条规定，未按要求建立工作档案、跟踪管理制度，对消费者和家庭服务员之间的投诉不予妥善处理的，由商务主管部门责令改正；拒不改正的，可处2万元以下罚款。</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ED86AC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29618A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未给消费者及家庭服务员造成损失的，改正态度较好，能现场或立即改正的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E9D407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B9131F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AC0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87" w:type="pct"/>
            <w:vMerge w:val="continue"/>
            <w:tcBorders>
              <w:left w:val="single" w:color="000000" w:sz="4" w:space="0"/>
              <w:right w:val="single" w:color="000000" w:sz="4" w:space="0"/>
            </w:tcBorders>
            <w:noWrap w:val="0"/>
            <w:vAlign w:val="center"/>
          </w:tcPr>
          <w:p w14:paraId="75AAB72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DE0A2B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32C06A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70E00D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BDE3A4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属初次违法，未给消费者及家庭服务员造成损失，改正态度较好，能在限期内改正。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58A91F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9B2014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8836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CE8769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264DBC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944F46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285F39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4DD6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w:t>
            </w:r>
            <w:r>
              <w:rPr>
                <w:rFonts w:hint="eastAsia" w:ascii="仿宋" w:hAnsi="仿宋" w:eastAsia="仿宋" w:cs="仿宋"/>
                <w:i w:val="0"/>
                <w:iCs w:val="0"/>
                <w:color w:val="auto"/>
                <w:sz w:val="18"/>
                <w:szCs w:val="18"/>
                <w:highlight w:val="none"/>
                <w:u w:val="none"/>
                <w:lang w:val="en-US" w:eastAsia="zh-CN"/>
              </w:rPr>
              <w:t>经责令改正后仍不改正，逾期15日以下的</w:t>
            </w:r>
            <w:r>
              <w:rPr>
                <w:rFonts w:hint="eastAsia" w:ascii="仿宋" w:hAnsi="仿宋" w:eastAsia="仿宋" w:cs="仿宋"/>
                <w:i w:val="0"/>
                <w:iCs w:val="0"/>
                <w:color w:val="auto"/>
                <w:sz w:val="18"/>
                <w:szCs w:val="18"/>
                <w:highlight w:val="none"/>
                <w:u w:val="none"/>
              </w:rPr>
              <w:t>；</w:t>
            </w:r>
          </w:p>
          <w:p w14:paraId="65396CB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345298E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D76D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处6000元以下罚款。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D6EFF5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1A7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5C1EB7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9F558C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7054E3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6C2A7E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5B13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经责令改正后仍不改正，逾期15日以上30日以下的。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01D3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处6000元以上1.2万元以下罚款。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8B36BA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3F62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6CDB9B9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414EC49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2601715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D94E39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AC98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经责令整改后仍不改正，逾期30日以上的。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49F2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w:t>
            </w:r>
            <w:r>
              <w:rPr>
                <w:rFonts w:hint="default" w:ascii="仿宋" w:hAnsi="仿宋" w:eastAsia="仿宋" w:cs="仿宋"/>
                <w:i w:val="0"/>
                <w:iCs w:val="0"/>
                <w:color w:val="auto"/>
                <w:sz w:val="18"/>
                <w:szCs w:val="18"/>
                <w:highlight w:val="none"/>
                <w:u w:val="none"/>
                <w:lang w:val="en-US" w:eastAsia="zh-CN"/>
              </w:rPr>
              <w:t>.</w:t>
            </w:r>
            <w:r>
              <w:rPr>
                <w:rFonts w:hint="eastAsia" w:ascii="仿宋" w:hAnsi="仿宋" w:eastAsia="仿宋" w:cs="仿宋"/>
                <w:i w:val="0"/>
                <w:iCs w:val="0"/>
                <w:color w:val="auto"/>
                <w:sz w:val="18"/>
                <w:szCs w:val="18"/>
                <w:highlight w:val="none"/>
                <w:u w:val="none"/>
                <w:lang w:val="en-US" w:eastAsia="zh-CN"/>
              </w:rPr>
              <w:t>2万元以上2万元以下罚款。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CB2D58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EF0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51C240B2">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54</w:t>
            </w:r>
          </w:p>
        </w:tc>
        <w:tc>
          <w:tcPr>
            <w:tcW w:w="685" w:type="pct"/>
            <w:vMerge w:val="restart"/>
            <w:tcBorders>
              <w:top w:val="single" w:color="000000" w:sz="4" w:space="0"/>
              <w:left w:val="single" w:color="000000" w:sz="4" w:space="0"/>
              <w:right w:val="single" w:color="000000" w:sz="4" w:space="0"/>
            </w:tcBorders>
            <w:noWrap w:val="0"/>
            <w:vAlign w:val="center"/>
          </w:tcPr>
          <w:p w14:paraId="2DB76D8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对家庭服务机构未按要求提供信息的行政处罚（2631）</w:t>
            </w:r>
          </w:p>
        </w:tc>
        <w:tc>
          <w:tcPr>
            <w:tcW w:w="1324" w:type="pct"/>
            <w:vMerge w:val="restart"/>
            <w:tcBorders>
              <w:top w:val="single" w:color="000000" w:sz="4" w:space="0"/>
              <w:left w:val="single" w:color="000000" w:sz="4" w:space="0"/>
              <w:right w:val="single" w:color="000000" w:sz="4" w:space="0"/>
            </w:tcBorders>
            <w:noWrap w:val="0"/>
            <w:vAlign w:val="center"/>
          </w:tcPr>
          <w:p w14:paraId="27D3F76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《家庭服务业管理暂行办法》（商务部令2012年第11号）第十一条 家庭服务机构应按照县级以上商务主管部门要求及时准确地提供经营档案信息。</w:t>
            </w:r>
          </w:p>
          <w:p w14:paraId="1E4D12F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第二十六条 商务部建立家庭服务业信息报送系统。家庭服务机构应按要求及时报送经营情况信息，具体报送内容由商务部另行规定。</w:t>
            </w:r>
          </w:p>
          <w:p w14:paraId="6F29894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第三十四条 家庭服务机构违反本办法第十一条、第二十六条规定，未按要求提供信息的，由商务主管部门责令改正；拒不改正的，可处1万元以下罚款。</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C15828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4262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未给消费者及家庭服务员造成损失的，改正态度较好，能现场或立即改正的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57BA7F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AA2A8A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37F5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5C5629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675F95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A8655D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840500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7CB8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属初次违法，未给消费者及家庭服务员造成损失，改正态度较好，能在限期内改正。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2D25E3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29C27B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C4A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CAE207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092DD8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C455EE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AE3DEB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86D4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w:t>
            </w:r>
            <w:r>
              <w:rPr>
                <w:rFonts w:hint="eastAsia" w:ascii="仿宋" w:hAnsi="仿宋" w:eastAsia="仿宋" w:cs="仿宋"/>
                <w:i w:val="0"/>
                <w:iCs w:val="0"/>
                <w:color w:val="auto"/>
                <w:sz w:val="18"/>
                <w:szCs w:val="18"/>
                <w:highlight w:val="none"/>
                <w:u w:val="none"/>
                <w:lang w:val="en-US" w:eastAsia="zh-CN"/>
              </w:rPr>
              <w:t>经责令改正后仍不改正，逾期15日以下的</w:t>
            </w:r>
            <w:r>
              <w:rPr>
                <w:rFonts w:hint="eastAsia" w:ascii="仿宋" w:hAnsi="仿宋" w:eastAsia="仿宋" w:cs="仿宋"/>
                <w:i w:val="0"/>
                <w:iCs w:val="0"/>
                <w:color w:val="auto"/>
                <w:sz w:val="18"/>
                <w:szCs w:val="18"/>
                <w:highlight w:val="none"/>
                <w:u w:val="none"/>
              </w:rPr>
              <w:t>；</w:t>
            </w:r>
          </w:p>
          <w:p w14:paraId="28DFC1C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4AC2DE3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D2F8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处3000元以下罚款。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B3A3F5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7A9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591216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39BD53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E74BBC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4DC791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98E1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经责令改正后仍不改正，逾期15日以上30日以下的。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2574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处3000元以上6000元以下罚款。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FD4EE3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8BB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60D4972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395A095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7B0B876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42BCFA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5240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经责令整改后仍不改正，逾期30日以上的。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F29E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处6000元以上1万元以下罚款。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435F75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FA2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64509009">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55</w:t>
            </w:r>
          </w:p>
        </w:tc>
        <w:tc>
          <w:tcPr>
            <w:tcW w:w="685" w:type="pct"/>
            <w:vMerge w:val="restart"/>
            <w:tcBorders>
              <w:top w:val="single" w:color="000000" w:sz="4" w:space="0"/>
              <w:left w:val="single" w:color="000000" w:sz="4" w:space="0"/>
              <w:right w:val="single" w:color="000000" w:sz="4" w:space="0"/>
            </w:tcBorders>
            <w:noWrap w:val="0"/>
            <w:vAlign w:val="center"/>
          </w:tcPr>
          <w:p w14:paraId="557A41A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对家庭服务机构未公开服务项目、收费标准和投诉监督电话的行政处罚（2632）</w:t>
            </w:r>
          </w:p>
        </w:tc>
        <w:tc>
          <w:tcPr>
            <w:tcW w:w="1324" w:type="pct"/>
            <w:vMerge w:val="restart"/>
            <w:tcBorders>
              <w:top w:val="single" w:color="000000" w:sz="4" w:space="0"/>
              <w:left w:val="single" w:color="000000" w:sz="4" w:space="0"/>
              <w:right w:val="single" w:color="000000" w:sz="4" w:space="0"/>
            </w:tcBorders>
            <w:noWrap w:val="0"/>
            <w:vAlign w:val="center"/>
          </w:tcPr>
          <w:p w14:paraId="72B3FFE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《家庭服务业管理暂行办法》（商务部令2012年第11号）第九条 家庭服务机构应在经营场所醒目位置悬挂有关证照，公开服务项目、收费标准和投诉监督电话。</w:t>
            </w:r>
          </w:p>
          <w:p w14:paraId="5084ED1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第三十二条 家庭服务机构违反本办法第九条规定，未公开服务项目、收费标准和投诉监督电话的，由商务主管部门责令改正；拒不改正的，可处5000元以下罚款。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34A0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99C1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未给消费者及家庭服务员造成损失的，改正态度较好，能现场或立即改正的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4EB9DA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12CC40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3F6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AE544D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FF7911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F48744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68C5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EE4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属初次违法，未给消费者及家庭服务员造成损失，改正态度较好，能在限期内改正。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FD572F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A41772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322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33486A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5AB40C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EA1A89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8391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8C13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w:t>
            </w:r>
            <w:r>
              <w:rPr>
                <w:rFonts w:hint="eastAsia" w:ascii="仿宋" w:hAnsi="仿宋" w:eastAsia="仿宋" w:cs="仿宋"/>
                <w:i w:val="0"/>
                <w:iCs w:val="0"/>
                <w:color w:val="auto"/>
                <w:sz w:val="18"/>
                <w:szCs w:val="18"/>
                <w:highlight w:val="none"/>
                <w:u w:val="none"/>
                <w:lang w:val="en-US" w:eastAsia="zh-CN"/>
              </w:rPr>
              <w:t>经责令改正后仍不改正，逾期15日以下的</w:t>
            </w:r>
            <w:r>
              <w:rPr>
                <w:rFonts w:hint="eastAsia" w:ascii="仿宋" w:hAnsi="仿宋" w:eastAsia="仿宋" w:cs="仿宋"/>
                <w:i w:val="0"/>
                <w:iCs w:val="0"/>
                <w:color w:val="auto"/>
                <w:sz w:val="18"/>
                <w:szCs w:val="18"/>
                <w:highlight w:val="none"/>
                <w:u w:val="none"/>
              </w:rPr>
              <w:t>；</w:t>
            </w:r>
          </w:p>
          <w:p w14:paraId="2F98035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759219C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5614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处1500元以下罚款。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202FEC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714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0D2A9C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1F40C9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01C639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BA48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60E9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经责令改正后仍不改正，逾期15日以上30日以下的。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7192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处1500元以上3000元以下罚款。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548024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34B7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7D0058E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302AEB3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23AB1A1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1319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6261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经责令整改后仍不改正，逾期30日以上的。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7B13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处3000元以上5000元以下罚款。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9A7045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9C38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0"/>
            <w:vAlign w:val="center"/>
          </w:tcPr>
          <w:p w14:paraId="09585387">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十、旧电器电子产品</w:t>
            </w:r>
          </w:p>
        </w:tc>
      </w:tr>
      <w:tr w14:paraId="31A34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4313573C">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56</w:t>
            </w:r>
          </w:p>
        </w:tc>
        <w:tc>
          <w:tcPr>
            <w:tcW w:w="685" w:type="pct"/>
            <w:vMerge w:val="restart"/>
            <w:tcBorders>
              <w:top w:val="single" w:color="000000" w:sz="4" w:space="0"/>
              <w:left w:val="single" w:color="000000" w:sz="4" w:space="0"/>
              <w:right w:val="single" w:color="000000" w:sz="4" w:space="0"/>
            </w:tcBorders>
            <w:noWrap w:val="0"/>
            <w:vAlign w:val="center"/>
          </w:tcPr>
          <w:p w14:paraId="3A59BD8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对经营者销售禁止流通的旧电器电子产品的行政处罚（2633）</w:t>
            </w:r>
          </w:p>
        </w:tc>
        <w:tc>
          <w:tcPr>
            <w:tcW w:w="1324" w:type="pct"/>
            <w:vMerge w:val="restart"/>
            <w:tcBorders>
              <w:top w:val="single" w:color="000000" w:sz="4" w:space="0"/>
              <w:left w:val="single" w:color="000000" w:sz="4" w:space="0"/>
              <w:right w:val="single" w:color="000000" w:sz="4" w:space="0"/>
            </w:tcBorders>
            <w:noWrap w:val="0"/>
            <w:vAlign w:val="center"/>
          </w:tcPr>
          <w:p w14:paraId="57D4A01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《旧电器电子产品流通管理办法》第十四条  禁止经营者销售下列旧电器电子产品：（一）丧失全部使用功能或达到国家强制报废条件的；（二）不符合保障人体健康和人身、财产安全等强制性标准要求的；（三）其它法律、行政法规禁止销售的。</w:t>
            </w:r>
          </w:p>
          <w:p w14:paraId="1CE9A0D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 xml:space="preserve">《旧电器电子产品流通管理办法》第二十一条 经营者违反第十四条规定的，由法律、行政法规规定的有关部门依法处理；法律法规未作规定的，由县级以上地方商务主管部门责令改正；逾期不改正的，可处一万元以上三万元以下罚款；构成犯罪的，依法追究刑事责任。  </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B812A7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14BEE1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经营者对已售出的属于禁止销售范围的旧电器电子产品，产品售出价值合计在一千元以内，并能及时主动召回，对购买人未造成经济损失，且取得购买人的谅解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DDB4C2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DF55D0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0CB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A8F7B7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786BB8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6F3447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CC460A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6906F1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属初次违法，经营者对已售出的属于禁止销售范围的旧电器电子产品，产品售出价值累计在一千元以内，并能及时主动召回，虽然对购买人造成了轻微的经济损失，但取得了购买人的谅解。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DB3A84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53E3B5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7D80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46DDB4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E0E8B4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FE27E4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BB6BF4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AF4CE9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1.产品售出价值累计在三千元以内，违法行为经查实后，能及时主动召回，未流入违法渠道；</w:t>
            </w:r>
          </w:p>
          <w:p w14:paraId="3EF928E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121249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BD7E30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1E74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A6F52A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309BDA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FA2E02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4D0CA7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40402D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1.经营者对已售出的属于禁止销售范围的旧电器电子产品，产品售出价值累计在一万元以内，违法行为经查实后不能全部召回已售出产品</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部分</w:t>
            </w:r>
            <w:r>
              <w:rPr>
                <w:rFonts w:hint="eastAsia" w:ascii="仿宋" w:hAnsi="仿宋" w:eastAsia="仿宋" w:cs="仿宋"/>
                <w:i w:val="0"/>
                <w:iCs w:val="0"/>
                <w:color w:val="auto"/>
                <w:sz w:val="18"/>
                <w:szCs w:val="18"/>
                <w:highlight w:val="none"/>
                <w:u w:val="none"/>
              </w:rPr>
              <w:t>流入违法渠道；</w:t>
            </w:r>
          </w:p>
          <w:p w14:paraId="598724B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38DEFDE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EEFD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处1万元以上1.6万元以下罚款。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4FA8F2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120D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204D1D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C4E84C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E0D882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393A8E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9E7220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FB3C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w:t>
            </w:r>
            <w:r>
              <w:rPr>
                <w:rFonts w:hint="default"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lang w:val="en-US" w:eastAsia="zh-CN"/>
              </w:rPr>
              <w:t>万元以上2.4万元以下罚款。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4AB588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CCB0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shd w:val="clear" w:color="auto" w:fill="auto"/>
            <w:noWrap w:val="0"/>
            <w:vAlign w:val="center"/>
          </w:tcPr>
          <w:p w14:paraId="3D9B476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p>
        </w:tc>
        <w:tc>
          <w:tcPr>
            <w:tcW w:w="685" w:type="pct"/>
            <w:vMerge w:val="continue"/>
            <w:tcBorders>
              <w:left w:val="single" w:color="000000" w:sz="4" w:space="0"/>
              <w:bottom w:val="single" w:color="000000" w:sz="4" w:space="0"/>
              <w:right w:val="single" w:color="000000" w:sz="4" w:space="0"/>
            </w:tcBorders>
            <w:noWrap w:val="0"/>
            <w:vAlign w:val="center"/>
          </w:tcPr>
          <w:p w14:paraId="3FB0914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2E5676C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6A7584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F37442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经营者对已售出的属于禁止销售范围的旧电器电子产品，产品售出价值累计在一万元以上，违法行为经查实后，产品不能召回、且已流入违法渠道的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00FA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处2.4万元以上3万元以下罚款。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A54A89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A896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shd w:val="clear" w:color="auto" w:fill="auto"/>
            <w:noWrap w:val="0"/>
            <w:vAlign w:val="center"/>
          </w:tcPr>
          <w:p w14:paraId="0ED496C6">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2"/>
                <w:sz w:val="18"/>
                <w:szCs w:val="18"/>
                <w:highlight w:val="none"/>
                <w:u w:val="none"/>
                <w:lang w:val="en-US" w:eastAsia="zh-CN" w:bidi="ar-SA"/>
              </w:rPr>
              <w:t>57</w:t>
            </w:r>
          </w:p>
        </w:tc>
        <w:tc>
          <w:tcPr>
            <w:tcW w:w="685" w:type="pct"/>
            <w:vMerge w:val="restart"/>
            <w:tcBorders>
              <w:top w:val="single" w:color="000000" w:sz="4" w:space="0"/>
              <w:left w:val="single" w:color="000000" w:sz="4" w:space="0"/>
              <w:right w:val="single" w:color="000000" w:sz="4" w:space="0"/>
            </w:tcBorders>
            <w:noWrap w:val="0"/>
            <w:vAlign w:val="center"/>
          </w:tcPr>
          <w:p w14:paraId="04ABAC3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对经营者收购禁止流通的旧电器电子产品的行政处罚（2634）</w:t>
            </w:r>
          </w:p>
        </w:tc>
        <w:tc>
          <w:tcPr>
            <w:tcW w:w="1324" w:type="pct"/>
            <w:vMerge w:val="restart"/>
            <w:tcBorders>
              <w:top w:val="single" w:color="000000" w:sz="4" w:space="0"/>
              <w:left w:val="single" w:color="000000" w:sz="4" w:space="0"/>
              <w:right w:val="single" w:color="000000" w:sz="4" w:space="0"/>
            </w:tcBorders>
            <w:noWrap w:val="0"/>
            <w:vAlign w:val="center"/>
          </w:tcPr>
          <w:p w14:paraId="75D896C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《旧电器电子产品流通管理办法》第十条  禁止经营者收购下列旧电器电子产品：（一）依法查封、扣押的；（二）明知是通过盗窃、抢劫、诈骗、走私或其它违法犯罪手段获得的；（三）不能说明合法来源的；（四）其它法律、行政法规禁止收购的。</w:t>
            </w:r>
          </w:p>
          <w:p w14:paraId="2CFD0D0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 xml:space="preserve">《旧电器电子产品流通管理办法》第二十一条 经营者违反第十条规定的，由法律、行政法规规定的有关部门依法处理；法律法规未作规定的，由县级以上地方商务主管部门责令改正；逾期不改正的，可处一万元以上三万元以下罚款；构成犯罪的，依法追究刑事责任。  </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5375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B21A17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经营者对收购的属于禁止收购范围的旧电器电子产品，产品收购金额累计在一千元以内，未进行销售，能主动承认错误并供述收购来源及线索</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75FE03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817D74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9C2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shd w:val="clear" w:color="auto" w:fill="auto"/>
            <w:noWrap w:val="0"/>
            <w:vAlign w:val="center"/>
          </w:tcPr>
          <w:p w14:paraId="26EEFA3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kern w:val="2"/>
                <w:sz w:val="18"/>
                <w:szCs w:val="18"/>
                <w:highlight w:val="none"/>
                <w:u w:val="none"/>
                <w:lang w:val="en-US" w:eastAsia="zh-CN" w:bidi="ar-SA"/>
              </w:rPr>
            </w:pPr>
          </w:p>
        </w:tc>
        <w:tc>
          <w:tcPr>
            <w:tcW w:w="685" w:type="pct"/>
            <w:vMerge w:val="continue"/>
            <w:tcBorders>
              <w:left w:val="single" w:color="000000" w:sz="4" w:space="0"/>
              <w:right w:val="single" w:color="000000" w:sz="4" w:space="0"/>
            </w:tcBorders>
            <w:noWrap w:val="0"/>
            <w:vAlign w:val="center"/>
          </w:tcPr>
          <w:p w14:paraId="67FD06C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E56EF9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D2C8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D33508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属初次违法，经营者对收购的属于禁止收购范围的旧电器电子产品，产品收购金额累计在一千元以内，已部分销售但能全部追回，能主动承认错误并供述收购来源及线索。</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181EC9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ABE08D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951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795125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D80C00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50D167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B4E2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E491A7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1.产品收购金额累计在三千元以内，已销售但能全部追回；</w:t>
            </w:r>
          </w:p>
          <w:p w14:paraId="6566273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29FBDD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95BA49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5AC8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32D340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65062C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660CAC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4C8C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F0816A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1.经营者对收购的属于禁止收购范围的旧电器电子产品，产品收购金额累计在一万元以内，已销售但50%以上能追回；</w:t>
            </w:r>
          </w:p>
          <w:p w14:paraId="630FE49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2.受他人胁迫或者诱骗实施违法行为的；</w:t>
            </w:r>
          </w:p>
          <w:p w14:paraId="6287A66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3.主动供述行政机关尚未掌握的违法行为的。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AAF1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处1万元以上1.6万元以下罚款。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F6EDA6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DBE8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CFE669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14FD79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D095F1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8641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711D37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A216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w:t>
            </w:r>
            <w:r>
              <w:rPr>
                <w:rFonts w:hint="default"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lang w:val="en-US" w:eastAsia="zh-CN"/>
              </w:rPr>
              <w:t>万元以上2.4万元以下罚款。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25BC7B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A4A7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21EF881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7BA1A71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36D7FD9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7F59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2B3244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经营者对已售出的属于禁止销售范围的旧电器电子产品，产品售出价值累计在一万元以上，已销售且50%以上不能追回的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AFA3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处2.4万元以上3万元以下罚款。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B0B9CE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D51E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77E266E6">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58</w:t>
            </w:r>
          </w:p>
        </w:tc>
        <w:tc>
          <w:tcPr>
            <w:tcW w:w="685" w:type="pct"/>
            <w:vMerge w:val="restart"/>
            <w:tcBorders>
              <w:top w:val="single" w:color="000000" w:sz="4" w:space="0"/>
              <w:left w:val="single" w:color="000000" w:sz="4" w:space="0"/>
              <w:right w:val="single" w:color="000000" w:sz="4" w:space="0"/>
            </w:tcBorders>
            <w:noWrap w:val="0"/>
            <w:vAlign w:val="center"/>
          </w:tcPr>
          <w:p w14:paraId="440F1F3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对经营者和旧电器电子产品市场不配合商务主管部门监督检查的行政处罚(2635)</w:t>
            </w:r>
          </w:p>
        </w:tc>
        <w:tc>
          <w:tcPr>
            <w:tcW w:w="1324" w:type="pct"/>
            <w:vMerge w:val="restart"/>
            <w:tcBorders>
              <w:top w:val="single" w:color="000000" w:sz="4" w:space="0"/>
              <w:left w:val="single" w:color="000000" w:sz="4" w:space="0"/>
              <w:right w:val="single" w:color="000000" w:sz="4" w:space="0"/>
            </w:tcBorders>
            <w:noWrap w:val="0"/>
            <w:vAlign w:val="center"/>
          </w:tcPr>
          <w:p w14:paraId="3FA1786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《旧电器电子产品流通管理办法》第十八条   县级以上商务主管部门应当根据本地实际，建立定期检查及不定期抽查制度，及时发现和处理有关问题。经营者和旧电器电子产品市场应配合商务主管部门的监督检查，如实提供信息和材料。</w:t>
            </w:r>
          </w:p>
          <w:p w14:paraId="2DAA06F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县级以上地方商务主管部门应当组织本行政区域内的行业统计工作，经营者应按照商务主管部门要求及时报送相关信息和数据。</w:t>
            </w:r>
          </w:p>
          <w:p w14:paraId="23006FE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 xml:space="preserve">《旧电器电子产品流通管理办法》第二十条 经营者违反本办法第十八条规定的，由法律、行政法规规定的有关部门依法处理；法律法规未作规定的，由县级以上地方商务主管部门责令改正；逾期不改正的，可处二千元以上一万元以下罚款；构成犯罪的，依法追究刑事责任。  </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BDCE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48B6C6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经营者按时限要求如实补充提供了监督检查所需的信息和材料，提供的材料中未发现存在其他违法行为，对监督检查工作未造成影响</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5444D0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C487BE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36D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4F095E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A2A80E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964508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B71A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DDE45B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属初次违法，经营者按时限要求及时如实补充提供了监督检查所需的信息和材料，提供的材料中未发现存在其他违法行为，对监督检查工作造成的影响较小。</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4E48B8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798D0B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911A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C0287A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53268C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F4E1B0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645E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B5414F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1.经营者按要求如实补充提供了监督检查所需的信息和材料，材料完整度达到80%以上，但逾期1个工作日以内；</w:t>
            </w:r>
          </w:p>
          <w:p w14:paraId="7B35A3A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914959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48A2F5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BD1E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E96900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8975D2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22835C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7029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5F792E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1.经营者按要求如实补充提供了监督检查所需的信息和材料，材料完整度达到70%以上，但逾期3个工作日以内；</w:t>
            </w:r>
          </w:p>
          <w:p w14:paraId="1001D14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2.受他人胁迫或者诱骗实施违法行为；</w:t>
            </w:r>
          </w:p>
          <w:p w14:paraId="06FE7D3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3.主动供述行政机关尚未掌握的违法行为。</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8D89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处2000元以上4000元以下罚款。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DC699D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661D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662D48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02F094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5B3B30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10C4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F738AF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8B2D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处4000元以上6000元以下罚款。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0BE409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947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1EA0ECA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26CE054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2581EAA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758E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4AC120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经营者按要求如实补充提供了监督检查所需的信息和材料，材料完整度低于30%，提交时间超过要求时限3个工作日以上</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15DA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处6000元以上1万元以下罚款。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6EDCAF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E414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3F2A0B91">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59</w:t>
            </w:r>
          </w:p>
        </w:tc>
        <w:tc>
          <w:tcPr>
            <w:tcW w:w="685" w:type="pct"/>
            <w:vMerge w:val="restart"/>
            <w:tcBorders>
              <w:top w:val="single" w:color="000000" w:sz="4" w:space="0"/>
              <w:left w:val="single" w:color="000000" w:sz="4" w:space="0"/>
              <w:right w:val="single" w:color="000000" w:sz="4" w:space="0"/>
            </w:tcBorders>
            <w:noWrap w:val="0"/>
            <w:vAlign w:val="center"/>
          </w:tcPr>
          <w:p w14:paraId="2F1AC5B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对经营者未设立销售台账，对销售情况进行如实、准确记录的行政处罚(2636)</w:t>
            </w:r>
          </w:p>
        </w:tc>
        <w:tc>
          <w:tcPr>
            <w:tcW w:w="1324" w:type="pct"/>
            <w:vMerge w:val="restart"/>
            <w:tcBorders>
              <w:top w:val="single" w:color="000000" w:sz="4" w:space="0"/>
              <w:left w:val="single" w:color="000000" w:sz="4" w:space="0"/>
              <w:right w:val="single" w:color="000000" w:sz="4" w:space="0"/>
            </w:tcBorders>
            <w:noWrap w:val="0"/>
            <w:vAlign w:val="center"/>
          </w:tcPr>
          <w:p w14:paraId="436AAD6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《旧电器电子产品流通管理办法》第十三条 经营者应当向购买者出具销售凭证或发票，并应当提供不少于3个月的免费包修服务，交易双方另有约定的除外。旧电器电子产品仍在三包有效期内的，经营者应依法履行三包责任。</w:t>
            </w:r>
          </w:p>
          <w:p w14:paraId="4355A03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 xml:space="preserve">  经营者应当设立销售台账，对销售情况进行如实、准确记录。</w:t>
            </w:r>
          </w:p>
          <w:p w14:paraId="5B8BFB5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 xml:space="preserve">第二十条 经营者违反本办法第十三条规定的，由法律、行政法规规定的有关部门依法处理；法律法规未作规定的，由县级以上地方商务主管部门责令改正；逾期不改正的，可处二千元以上一万元以下罚款；构成犯罪的，依法追究刑事责任。  </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D895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5A792A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经营者及时补充设立了销售台账，如实、准确补录了所有销售情况，且销售台账中记录的商品未发现流入非法交易渠道的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C2D441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050DED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D08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6A95CD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DEEB6C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FB86FD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53D7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B6B135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属初次违法，经营者及时补充设立了销售台账，如实、准确补录了所有销售情况，销售台账中记录的商品，只有5%以下的商品流入非法交易渠道且能追回的。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0AFE7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FA7B26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F2CB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9DF0DF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0DA54F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37B0F6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E8E4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C0AABE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1.及时补充了销售台账，如实、准确补录了全部销售情况；</w:t>
            </w:r>
          </w:p>
          <w:p w14:paraId="4C15657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C43764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3DF012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3F0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6EA1B3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A1916F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D3B96E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FC74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14C1D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1.经营者未设立销售台账但及时补充了销售台账，如实、准确补录了60%以上的销售情况；</w:t>
            </w:r>
          </w:p>
          <w:p w14:paraId="46D4378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18315B2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41E3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处2000元以上4000元以下罚款。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15F7CB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E23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37CF26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411F66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219D89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CEB8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536452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24A3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处4000元以上6000元以下罚款。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A37786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944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62706E1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7C60050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71CD7A2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E273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ED568D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经营者对未设立销售台账有主观过错，补充的销售台账仅如实、准确补录了30%以内的销售情况</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FC59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处6000元以上1万元以下罚款。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67BFD8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8474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5BEA03EB">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60</w:t>
            </w:r>
          </w:p>
        </w:tc>
        <w:tc>
          <w:tcPr>
            <w:tcW w:w="685" w:type="pct"/>
            <w:vMerge w:val="restart"/>
            <w:tcBorders>
              <w:top w:val="single" w:color="000000" w:sz="4" w:space="0"/>
              <w:left w:val="single" w:color="000000" w:sz="4" w:space="0"/>
              <w:right w:val="single" w:color="000000" w:sz="4" w:space="0"/>
            </w:tcBorders>
            <w:noWrap w:val="0"/>
            <w:vAlign w:val="center"/>
          </w:tcPr>
          <w:p w14:paraId="12D7D16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对经营者销售旧电器电子产品时，未向购买者明示产品质量性能状况、主要部件维修、翻新等有关情况的行政处罚(2637)</w:t>
            </w:r>
          </w:p>
        </w:tc>
        <w:tc>
          <w:tcPr>
            <w:tcW w:w="1324" w:type="pct"/>
            <w:vMerge w:val="restart"/>
            <w:tcBorders>
              <w:top w:val="single" w:color="000000" w:sz="4" w:space="0"/>
              <w:left w:val="single" w:color="000000" w:sz="4" w:space="0"/>
              <w:right w:val="single" w:color="000000" w:sz="4" w:space="0"/>
            </w:tcBorders>
            <w:noWrap w:val="0"/>
            <w:vAlign w:val="center"/>
          </w:tcPr>
          <w:p w14:paraId="1932D65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《旧电器电子产品流通管理办法》第十二条  经营者销售旧电器电子产品时，应当向购买者明示产品质量性能状况、主要部件维修、翻新等有关情况。严禁经营者以翻新产品冒充新产品出售。</w:t>
            </w:r>
          </w:p>
          <w:p w14:paraId="56EEFE8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 xml:space="preserve">《旧电器电子产品流通管理办法》第二十条 经营者违反本办法第十二条规定的，由法律、行政法规规定的有关部门依法处理；法律法规未作规定的，由县级以上地方商务主管部门责令改正；逾期不改正的，可处二千元以上一万元以下罚款；构成犯罪的，依法追究刑事责任。 </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D280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55D316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经营者对违法行为没有主观故意，事后及时向购买者补充说明了产品质量性能状况、主要部件维修、翻新等有关情况，未对购买者造成相关经济损失，并取得了购买者的谅解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B6D42A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F79C61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F145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E1EC39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6B5FD7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C3BFD5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44D8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0FD025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属初次违法，事后及时向购买者补充说明了产品质量性能状况、主要部件维修、翻新等有关情况，愿意承担对购买者造成的相关经济损失，并取得了购买者的谅解。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162396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A1DA7E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CA48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22E4B9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4B8ED8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1B5AED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4F85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BEF021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1.能主动向所有购买者补充说明产品质量性能状况、主要部件维修、翻新等有关情况，主动承担购买者相关经济损失；</w:t>
            </w:r>
          </w:p>
          <w:p w14:paraId="67DDB89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81208D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AC7C63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10E5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563ECF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FE1C85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D50712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5DED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A24F38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1.经营者能主动向所有购买者补充说明产品质量性能状况、主要部件维修、翻新等有关情况，主动承担50%以上购买者产生的相关经济损失；</w:t>
            </w:r>
          </w:p>
          <w:p w14:paraId="0D5E604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6A65681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9F2C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处2000元以上4000元以下罚款。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37CA95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7349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BEF593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7D92C8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1D654C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8A21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EB8ACB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E3AC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处4000元以上6000元以下罚款。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C6B5C3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AFF2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63E0AF3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4D7789F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0697A2D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C1FA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87A78C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经营者对违法行为有主观过错，且对购买者造成的经济损失拒不承担赔偿</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F5E7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处6000元以上1万元以下罚款。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34D0F0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BF7C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59A3F255">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61</w:t>
            </w:r>
          </w:p>
        </w:tc>
        <w:tc>
          <w:tcPr>
            <w:tcW w:w="685" w:type="pct"/>
            <w:vMerge w:val="restart"/>
            <w:tcBorders>
              <w:top w:val="single" w:color="000000" w:sz="4" w:space="0"/>
              <w:left w:val="single" w:color="000000" w:sz="4" w:space="0"/>
              <w:right w:val="single" w:color="000000" w:sz="4" w:space="0"/>
            </w:tcBorders>
            <w:noWrap w:val="0"/>
            <w:vAlign w:val="center"/>
          </w:tcPr>
          <w:p w14:paraId="19B0344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对待售的旧电器电子产品未在显著位置标识为旧货的行政处罚（2638）</w:t>
            </w:r>
          </w:p>
        </w:tc>
        <w:tc>
          <w:tcPr>
            <w:tcW w:w="1324" w:type="pct"/>
            <w:vMerge w:val="restart"/>
            <w:tcBorders>
              <w:top w:val="single" w:color="000000" w:sz="4" w:space="0"/>
              <w:left w:val="single" w:color="000000" w:sz="4" w:space="0"/>
              <w:right w:val="single" w:color="000000" w:sz="4" w:space="0"/>
            </w:tcBorders>
            <w:noWrap w:val="0"/>
            <w:vAlign w:val="center"/>
          </w:tcPr>
          <w:p w14:paraId="5C997FA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《旧电器电子产品流通管理办法》第十一条  待售的旧电器电子产品应在显著位置标识为旧货。</w:t>
            </w:r>
          </w:p>
          <w:p w14:paraId="3118891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 xml:space="preserve">《旧电器电子产品流通管理办法》第二十条 经营者违反本办法第十一条规定的，由法律、行政法规规定的有关部门依法处理；法律法规未作规定的，由县级以上地方商务主管部门责令改正；逾期不改正的，可处二千元以上一万元以下罚款；构成犯罪的，依法追究刑事责任。 </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2413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067535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经营者未在显著位置标识待售的旧电器电子产品为旧货，且未发生实质性销售</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2F74FB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B42079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181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286390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DB731F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C3ABF2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309E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8DE0E5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属初次违法，经营者未在显著位置标识待售的旧电器电子产品为旧货，对已销售的产品能及时主动与购买者协商，并取得了购买者的谅解。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F1B6C5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7DFF1B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6C6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CE51F4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792482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255372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8A09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4BEFEC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对已销售的产品能及时主动与购买者协商，主动承担购买者造相关经济损失；</w:t>
            </w:r>
          </w:p>
          <w:p w14:paraId="590DA83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389BBD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2100D8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D0B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EFEF2A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43EC9C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3803A2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BE74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CC1271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w:t>
            </w:r>
            <w:r>
              <w:rPr>
                <w:rFonts w:hint="eastAsia" w:ascii="仿宋" w:hAnsi="仿宋" w:eastAsia="仿宋" w:cs="仿宋"/>
                <w:i w:val="0"/>
                <w:iCs w:val="0"/>
                <w:color w:val="auto"/>
                <w:sz w:val="18"/>
                <w:szCs w:val="18"/>
                <w:highlight w:val="none"/>
                <w:u w:val="none"/>
                <w:lang w:val="en-US" w:eastAsia="zh-CN"/>
              </w:rPr>
              <w:t>就</w:t>
            </w:r>
            <w:r>
              <w:rPr>
                <w:rFonts w:hint="eastAsia" w:ascii="仿宋" w:hAnsi="仿宋" w:eastAsia="仿宋" w:cs="仿宋"/>
                <w:i w:val="0"/>
                <w:iCs w:val="0"/>
                <w:color w:val="auto"/>
                <w:sz w:val="18"/>
                <w:szCs w:val="18"/>
                <w:highlight w:val="none"/>
                <w:u w:val="none"/>
              </w:rPr>
              <w:t>已销售的产品与购买者协商承担</w:t>
            </w:r>
            <w:r>
              <w:rPr>
                <w:rFonts w:hint="eastAsia" w:ascii="仿宋" w:hAnsi="仿宋" w:eastAsia="仿宋" w:cs="仿宋"/>
                <w:i w:val="0"/>
                <w:iCs w:val="0"/>
                <w:color w:val="auto"/>
                <w:sz w:val="18"/>
                <w:szCs w:val="18"/>
                <w:highlight w:val="none"/>
                <w:u w:val="none"/>
                <w:lang w:val="en-US" w:eastAsia="zh-CN"/>
              </w:rPr>
              <w:t>对</w:t>
            </w:r>
            <w:r>
              <w:rPr>
                <w:rFonts w:hint="eastAsia" w:ascii="仿宋" w:hAnsi="仿宋" w:eastAsia="仿宋" w:cs="仿宋"/>
                <w:i w:val="0"/>
                <w:iCs w:val="0"/>
                <w:color w:val="auto"/>
                <w:sz w:val="18"/>
                <w:szCs w:val="18"/>
                <w:highlight w:val="none"/>
                <w:u w:val="none"/>
              </w:rPr>
              <w:t>购买者造成的相关经济损失；</w:t>
            </w:r>
          </w:p>
          <w:p w14:paraId="338940C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0A3687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A2B5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处2000元以上4000元以下罚款。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9A9D59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2F5E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7FD689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EF9BF5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E1A6D4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79EF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B9BA72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CC00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处4000元以上6000元以下罚款。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4F0472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0A9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473E98C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4B020DD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797365C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4310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9193C1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经营者对违法行为有主观过错，且对购买者造成的经济损失拒不承担赔偿</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5CB0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处6000元以上1万元以下罚款。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5DBDF6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5B91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0FFE906D">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62</w:t>
            </w:r>
          </w:p>
        </w:tc>
        <w:tc>
          <w:tcPr>
            <w:tcW w:w="685" w:type="pct"/>
            <w:vMerge w:val="restart"/>
            <w:tcBorders>
              <w:top w:val="single" w:color="000000" w:sz="4" w:space="0"/>
              <w:left w:val="single" w:color="000000" w:sz="4" w:space="0"/>
              <w:right w:val="single" w:color="000000" w:sz="4" w:space="0"/>
            </w:tcBorders>
            <w:noWrap w:val="0"/>
            <w:vAlign w:val="center"/>
          </w:tcPr>
          <w:p w14:paraId="7DE111A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对经营者将在流通过程中获得的机关、企（事）业单位及个人信息用于与旧电器电子产品流通活动无关的领域的行政处罚（2639）</w:t>
            </w:r>
          </w:p>
        </w:tc>
        <w:tc>
          <w:tcPr>
            <w:tcW w:w="1324" w:type="pct"/>
            <w:vMerge w:val="restart"/>
            <w:tcBorders>
              <w:top w:val="single" w:color="000000" w:sz="4" w:space="0"/>
              <w:left w:val="single" w:color="000000" w:sz="4" w:space="0"/>
              <w:right w:val="single" w:color="000000" w:sz="4" w:space="0"/>
            </w:tcBorders>
            <w:noWrap w:val="0"/>
            <w:vAlign w:val="center"/>
          </w:tcPr>
          <w:p w14:paraId="68166BB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《旧电器电子产品流通管理办法》第九条  经营者不得将在流通过程中获得的机关、企（事）业单位及个人信息用于与旧电器电子产品流通活动无关的领域。</w:t>
            </w:r>
          </w:p>
          <w:p w14:paraId="6654CAA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退出使用的涉密旧电器电子产品的流通活动应当符合《保守国家秘密法》和国家有关保密规定。</w:t>
            </w:r>
          </w:p>
          <w:p w14:paraId="6C2DD22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 xml:space="preserve">《旧电器电子产品流通管理办法》第二十条 经营者违反本办法第九条规定的，由法律、行政法规规定的有关部门依法处理；法律法规未作规定的，由县级以上地方商务主管部门责令改正；逾期不改正的，可处二千元以上一万元以下罚款；构成犯罪的，依法追究刑事责任。  </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5917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233652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经营者将在流通过程中获得的机关、企（事）业单位及个人信息用于与旧电器电子产品流通活动无关的领域，流通的信息非涉密信息，未对相关单位和个人造成不良影响，且能及时向相关单位和个人说明情况并取得谅解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ECC56A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AFE61D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06C2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4C101E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BA0EAD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366642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BA6A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05FE7F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经营者将在流通过程中获得的机关、企（事）业单位及个人信息用于与旧电器电子产品流通活动无关的领域，流通的信息非涉密信息，虽然对相关单位和个人造成了轻微的不良影响，但能及时向单位和个人说明情况并取得谅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8A52A8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947E56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124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925329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8D654F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FE091D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19A0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86CE68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1.流通的信息非涉密信息，虽然对相关单位和个人造成了轻微的不良影响，但能及时向单位和个人说明情况并取得谅解；</w:t>
            </w:r>
          </w:p>
          <w:p w14:paraId="3A6AA61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B692D7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FF7ACD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9AA7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B67826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260C97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263BDB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B79F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208093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经营者将在流通过程中获得的机关、企（事）业单位及个人信息用于与旧电器电子产品流通活动无关的领域，流通信息非涉密信息，信息流通在100人次以内，对有关单位和个人造成了一定影响，通过及时说明情况取得了60%以上人员的谅解；</w:t>
            </w:r>
          </w:p>
          <w:p w14:paraId="11E0B8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39A4C14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027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处2000元以上4000元以下罚款。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87ADFF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3ED1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7" w:type="pct"/>
            <w:vMerge w:val="continue"/>
            <w:tcBorders>
              <w:left w:val="single" w:color="000000" w:sz="4" w:space="0"/>
              <w:right w:val="single" w:color="000000" w:sz="4" w:space="0"/>
            </w:tcBorders>
            <w:noWrap w:val="0"/>
            <w:vAlign w:val="center"/>
          </w:tcPr>
          <w:p w14:paraId="4400633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E64AEA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8BFE0F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2966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0689A6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7302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处4000元以上6000元以下罚款。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738E44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9392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0104F84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35918FF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33FCFA5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D06F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F91324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经营者将在流通过程中获得的机关、企（事）业单位及个人信息用于与旧电器电子产品流通活动无关的领域，流通信息涉及涉密信息，此信息流通超过100人次</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00F1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处6000元以上1万元以下罚款。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1CEE25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40DA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1394E4CA">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63</w:t>
            </w:r>
          </w:p>
        </w:tc>
        <w:tc>
          <w:tcPr>
            <w:tcW w:w="685" w:type="pct"/>
            <w:vMerge w:val="restart"/>
            <w:tcBorders>
              <w:top w:val="single" w:color="000000" w:sz="4" w:space="0"/>
              <w:left w:val="single" w:color="000000" w:sz="4" w:space="0"/>
              <w:right w:val="single" w:color="000000" w:sz="4" w:space="0"/>
            </w:tcBorders>
            <w:noWrap w:val="0"/>
            <w:vAlign w:val="center"/>
          </w:tcPr>
          <w:p w14:paraId="302EA04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对旧电器电子产品市场未建立旧电器电子经营者档案的行政处罚（2640）</w:t>
            </w:r>
          </w:p>
        </w:tc>
        <w:tc>
          <w:tcPr>
            <w:tcW w:w="1324" w:type="pct"/>
            <w:vMerge w:val="restart"/>
            <w:tcBorders>
              <w:top w:val="single" w:color="000000" w:sz="4" w:space="0"/>
              <w:left w:val="single" w:color="000000" w:sz="4" w:space="0"/>
              <w:right w:val="single" w:color="000000" w:sz="4" w:space="0"/>
            </w:tcBorders>
            <w:noWrap w:val="0"/>
            <w:vAlign w:val="center"/>
          </w:tcPr>
          <w:p w14:paraId="0B70BC3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《旧电器电子产品流通管理办法》第十五条  旧电器电子产品市场应当建立旧电器电子经营者档案，如实记录市场经营者身份信息和信用信息。</w:t>
            </w:r>
          </w:p>
          <w:p w14:paraId="7D6E81E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 xml:space="preserve">《旧电器电子产品流通管理办法》第十九条  经营者违反本办法第十五条规定的，由县级以上地方商务主管部门责令改正；逾期不改正的，可处二千元以上一万元以下罚款。  </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54A7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D707C6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经营者及时补充建立了档案，如实补录了市场内所有经营者的身份信息和信用信息，没有造成不良影响，也不存在明显的风险</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59DDE6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4DD8EE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909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247362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5E21F9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2B4272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A884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5CDB71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属初次违法，经营者及时补充建立了档案，如实补录了市场内所有经营者的身份信息和信用信息，违法行为造成的影响较小且不涉及经济损失。</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D3979F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5AFB6B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691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9A80E0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745873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52E267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B932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D01F3E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1.经营者及时补充建立了档案，如实补录了市场内全部经营者的身份信息和信用信息；</w:t>
            </w:r>
          </w:p>
          <w:p w14:paraId="05A3A77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00E3F3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B491ED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8D3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87" w:type="pct"/>
            <w:vMerge w:val="continue"/>
            <w:tcBorders>
              <w:left w:val="single" w:color="000000" w:sz="4" w:space="0"/>
              <w:right w:val="single" w:color="000000" w:sz="4" w:space="0"/>
            </w:tcBorders>
            <w:noWrap w:val="0"/>
            <w:vAlign w:val="center"/>
          </w:tcPr>
          <w:p w14:paraId="2A9ECCA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15BDF6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04F6C6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4877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FFAFB4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1.经营者及时补充建立了档案，如实补录了市场内60%以上经营者的身份信息和信用信息；</w:t>
            </w:r>
          </w:p>
          <w:p w14:paraId="6C702E1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7D3278A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2040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处2000元以上4000元以下罚款。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7553CF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B48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187" w:type="pct"/>
            <w:vMerge w:val="continue"/>
            <w:tcBorders>
              <w:left w:val="single" w:color="000000" w:sz="4" w:space="0"/>
              <w:right w:val="single" w:color="000000" w:sz="4" w:space="0"/>
            </w:tcBorders>
            <w:noWrap w:val="0"/>
            <w:vAlign w:val="center"/>
          </w:tcPr>
          <w:p w14:paraId="6703AB5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89A261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DCD45C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B88D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12ECDD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7D40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处4000元以上6000元以下罚款。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DCEB98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7BC5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492C101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27A7DB1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646CC4D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9F49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86DC5D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旧电器电子产品市场对未设立销售台账有主观过错，如实补录的市场内经营者的身份信息和信用信息的比例低于50%</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3ADA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处6000元以上1万元以下罚款。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6292D3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FC82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2CE1C77D">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64</w:t>
            </w:r>
          </w:p>
        </w:tc>
        <w:tc>
          <w:tcPr>
            <w:tcW w:w="685" w:type="pct"/>
            <w:vMerge w:val="restart"/>
            <w:tcBorders>
              <w:top w:val="single" w:color="000000" w:sz="4" w:space="0"/>
              <w:left w:val="single" w:color="000000" w:sz="4" w:space="0"/>
              <w:right w:val="single" w:color="000000" w:sz="4" w:space="0"/>
            </w:tcBorders>
            <w:noWrap w:val="0"/>
            <w:vAlign w:val="center"/>
          </w:tcPr>
          <w:p w14:paraId="46369B9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对经营者未建立旧电器电子产品档案资料的行政处罚（2641）</w:t>
            </w:r>
          </w:p>
        </w:tc>
        <w:tc>
          <w:tcPr>
            <w:tcW w:w="1324" w:type="pct"/>
            <w:vMerge w:val="restart"/>
            <w:tcBorders>
              <w:top w:val="single" w:color="000000" w:sz="4" w:space="0"/>
              <w:left w:val="single" w:color="000000" w:sz="4" w:space="0"/>
              <w:right w:val="single" w:color="000000" w:sz="4" w:space="0"/>
            </w:tcBorders>
            <w:noWrap w:val="0"/>
            <w:vAlign w:val="center"/>
          </w:tcPr>
          <w:p w14:paraId="706733C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《旧电器电子产品流通管理办法》第八条   经营者应当建立旧电器电子产品档案资料。档案资料应当包括产品的收购登记信息，质量性能状况、主要部件的维修、翻新情况和后配件的商标、生产者信息等情况。</w:t>
            </w:r>
          </w:p>
          <w:p w14:paraId="12BE392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 xml:space="preserve">《旧电器电子产品流通管理办法》第十九条  经营者违反本办法第八条规定的，由县级以上地方商务主管部门责令改正；逾期不改正的，可处二千元以上一万元以下罚款。  </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60F1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8CD835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经营者及时建立了档案资料，档案资料信息补充如实且完整，档案内记录的产品不存在国家禁止收购和销售的产品，违法行为没有造成不良影响，也不存在明显的风险</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6501EB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E59A36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B29C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C62FD8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ED89B2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48FE7C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E895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5ED37D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属初次违法，经营者及时建立了档案资料，档案资料信息补充如实且完整，档案内记录的产品不存在国家禁止收购和销售的产品，违法行为造成的影响较小且不涉及经济损失的。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C6D72B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1A6B69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DC80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391DE0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BE943D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C506DB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AC21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54E6F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1.经营者及时补充建立了档案资料，如实补录了全部信息资料；</w:t>
            </w:r>
          </w:p>
          <w:p w14:paraId="5E6CC71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B2C35D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66D927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920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9E3572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2C0555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64BD9C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5E37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35CE3B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1.经营者及时补充建立了档案资料，如实补录了60%以上的信息资料；</w:t>
            </w:r>
          </w:p>
          <w:p w14:paraId="05C04A3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6DE75CF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226C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处2000元以上4000元以下罚款。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17A5CA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A0F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87" w:type="pct"/>
            <w:vMerge w:val="continue"/>
            <w:tcBorders>
              <w:left w:val="single" w:color="000000" w:sz="4" w:space="0"/>
              <w:right w:val="single" w:color="000000" w:sz="4" w:space="0"/>
            </w:tcBorders>
            <w:noWrap w:val="0"/>
            <w:vAlign w:val="center"/>
          </w:tcPr>
          <w:p w14:paraId="4CD8BF2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22CFF7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04302E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3A22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2EF35C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6BEF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处4000元以上6000元以下罚款。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6D17C2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4455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3B91D6F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581FD10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261EDDA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22B4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4C7CB6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经营者对未设立档案资料有主观过错，如实补录的信息资料比例低于50%</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F71A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处6000元以上1万元以下罚款。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41F89C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4988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359AB475">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65</w:t>
            </w:r>
          </w:p>
        </w:tc>
        <w:tc>
          <w:tcPr>
            <w:tcW w:w="685" w:type="pct"/>
            <w:vMerge w:val="restart"/>
            <w:tcBorders>
              <w:top w:val="single" w:color="000000" w:sz="4" w:space="0"/>
              <w:left w:val="single" w:color="000000" w:sz="4" w:space="0"/>
              <w:right w:val="single" w:color="000000" w:sz="4" w:space="0"/>
            </w:tcBorders>
            <w:noWrap w:val="0"/>
            <w:vAlign w:val="center"/>
          </w:tcPr>
          <w:p w14:paraId="04D0EF8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对经营者收购旧电器电子产品未对收购产品进行登记的行政处罚（2642）</w:t>
            </w:r>
          </w:p>
        </w:tc>
        <w:tc>
          <w:tcPr>
            <w:tcW w:w="1324" w:type="pct"/>
            <w:vMerge w:val="restart"/>
            <w:tcBorders>
              <w:top w:val="single" w:color="000000" w:sz="4" w:space="0"/>
              <w:left w:val="single" w:color="000000" w:sz="4" w:space="0"/>
              <w:right w:val="single" w:color="000000" w:sz="4" w:space="0"/>
            </w:tcBorders>
            <w:noWrap w:val="0"/>
            <w:vAlign w:val="center"/>
          </w:tcPr>
          <w:p w14:paraId="08F9F88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《旧电器电子产品流通管理办法》第七条   经营者收购旧电器电子产品时应当对收购产品进行登记。登记信息应包括旧电器电子产品的品名、商标、型号、出售人原始购买凭证或者出售人身份信息等。</w:t>
            </w:r>
          </w:p>
          <w:p w14:paraId="6B338DE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 xml:space="preserve">《旧电器电子产品流通管理办法》第十九条  经营者违反本办法第七条规定的，由县级以上地方商务主管部门责令改正；逾期不改正的，可处二千元以上一万元以下罚款。  </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9454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0DB2A6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经营者及时如实、完整的补录了登记信息，登记信息中未发现国家禁止收购的产品，违法行为没有造成不良影响，也不存在明显的风险</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8DC920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9E214B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DDC8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CB6847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36538B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18E82E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7EB3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3C97AA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属初次违法，经营者及时如实、完整的补录了登记信息，登记信息中未发现国家禁止收购的产品，违法行为造成的影响较小且不涉及经济损失。</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79C149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235C9B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033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BE199E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6DB9CE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9A3B75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72C1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170C7C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1.经营者主动及时如实补录了全部登记信息；</w:t>
            </w:r>
          </w:p>
          <w:p w14:paraId="4795011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3B1242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5A52D3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1DF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C8E731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4E929F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137116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B7F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B75DF8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1.经营者及时如实补录了登记信息，完整度达到60%以上的；</w:t>
            </w:r>
          </w:p>
          <w:p w14:paraId="3CC0E2A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715197C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499E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处2000元以上4000元以下罚款。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64EBB4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24E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48288C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D7A943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9FF5A6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1C4B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C4F0A8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6E02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处4000元以上6000元以下罚款。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431943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621A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269ECCD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68E751C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13C9297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ED12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655C98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经营者对未</w:t>
            </w:r>
            <w:r>
              <w:rPr>
                <w:rFonts w:hint="eastAsia" w:ascii="仿宋" w:hAnsi="仿宋" w:eastAsia="仿宋" w:cs="仿宋"/>
                <w:i w:val="0"/>
                <w:iCs w:val="0"/>
                <w:color w:val="auto"/>
                <w:sz w:val="18"/>
                <w:szCs w:val="18"/>
                <w:highlight w:val="none"/>
                <w:u w:val="none"/>
                <w:lang w:val="en-US" w:eastAsia="zh-CN"/>
              </w:rPr>
              <w:t>登记</w:t>
            </w:r>
            <w:r>
              <w:rPr>
                <w:rFonts w:hint="eastAsia" w:ascii="仿宋" w:hAnsi="仿宋" w:eastAsia="仿宋" w:cs="仿宋"/>
                <w:i w:val="0"/>
                <w:iCs w:val="0"/>
                <w:color w:val="auto"/>
                <w:sz w:val="18"/>
                <w:szCs w:val="18"/>
                <w:highlight w:val="none"/>
                <w:u w:val="none"/>
              </w:rPr>
              <w:t>有主观过错，如实补录的信息资料比例低于50%的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8D63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处6000元以上1万元以下罚款。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80CF5E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652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0"/>
            <w:vAlign w:val="center"/>
          </w:tcPr>
          <w:p w14:paraId="24AA5A4F">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十一、对外劳务合作</w:t>
            </w:r>
          </w:p>
        </w:tc>
      </w:tr>
      <w:tr w14:paraId="0AAB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516F61F3">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66</w:t>
            </w:r>
          </w:p>
        </w:tc>
        <w:tc>
          <w:tcPr>
            <w:tcW w:w="685" w:type="pct"/>
            <w:vMerge w:val="restart"/>
            <w:tcBorders>
              <w:top w:val="single" w:color="000000" w:sz="4" w:space="0"/>
              <w:left w:val="single" w:color="000000" w:sz="4" w:space="0"/>
              <w:right w:val="single" w:color="000000" w:sz="4" w:space="0"/>
            </w:tcBorders>
            <w:noWrap w:val="0"/>
            <w:vAlign w:val="center"/>
          </w:tcPr>
          <w:p w14:paraId="07B94C5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对未安排劳务人员接受培训，组织劳务人员赴国外工作、未按规定为劳务人员购买在国外工作期间的人身意外伤害保险、未按规定安排随行管理人员的行政处罚（2644 ）</w:t>
            </w:r>
          </w:p>
        </w:tc>
        <w:tc>
          <w:tcPr>
            <w:tcW w:w="1324" w:type="pct"/>
            <w:vMerge w:val="restart"/>
            <w:tcBorders>
              <w:top w:val="single" w:color="000000" w:sz="4" w:space="0"/>
              <w:left w:val="single" w:color="000000" w:sz="4" w:space="0"/>
              <w:right w:val="single" w:color="000000" w:sz="4" w:space="0"/>
            </w:tcBorders>
            <w:noWrap w:val="0"/>
            <w:vAlign w:val="center"/>
          </w:tcPr>
          <w:p w14:paraId="049C9C0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《对外劳务合作管理条例》（国务院令第620号）第四十二条 对外劳务合作企业有下列情形之一的，由商务主管部门责令改正；拒不改正的，处5万元以上10万元以下的罚款，并对其主要负责人处1万元以上3万元以下的罚款：</w:t>
            </w:r>
          </w:p>
          <w:p w14:paraId="7AED744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（一）未安排劳务人员接受培训，组织劳务人员赴国外工作；</w:t>
            </w:r>
          </w:p>
          <w:p w14:paraId="68F8ABC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（二）未依照本条例规定为劳务人员购买在国外工作期间的人身意外伤害保险；</w:t>
            </w:r>
          </w:p>
          <w:p w14:paraId="0F4876B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（三）未依照本条例规定安排随行管理人员。</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13B74A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E5409C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违法行为轻微，能够积极配合调查并主动完善措施，未造成损失</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979026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9A12EA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1806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BEE112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BD77EE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B71BCD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1FF674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E686B0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属初次违法，且未造成不良影响，能够积极配合调查并主动进行纠正。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1D4858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9E3DAD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6A8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99516A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1D77D1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819750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D3311D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FB0456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1.能够及时纠正存在的问题，造成的社会影响较小，对外派劳务人员造成的损失较小，主动消除相关不良影响或弥补受害人损失；</w:t>
            </w:r>
          </w:p>
          <w:p w14:paraId="548B48B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D9DB27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CB9BEE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AA8C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115ED1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05628B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0567CB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69D313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E644A8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1.能够主动降低不良影响，在限期内减轻劳务人员损失；</w:t>
            </w:r>
          </w:p>
          <w:p w14:paraId="09E71C4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rPr>
              <w:t>2.</w:t>
            </w:r>
            <w:r>
              <w:rPr>
                <w:rFonts w:hint="eastAsia" w:ascii="仿宋" w:hAnsi="仿宋" w:eastAsia="仿宋" w:cs="仿宋"/>
                <w:i w:val="0"/>
                <w:iCs w:val="0"/>
                <w:color w:val="auto"/>
                <w:sz w:val="18"/>
                <w:szCs w:val="18"/>
                <w:highlight w:val="none"/>
                <w:u w:val="none"/>
                <w:lang w:val="en-US" w:eastAsia="zh-CN"/>
              </w:rPr>
              <w:t>涉及劳务人员10人以下的；</w:t>
            </w:r>
          </w:p>
          <w:p w14:paraId="1DE9B1B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积极配合商务部门调查并主动提供证据材料；</w:t>
            </w:r>
          </w:p>
          <w:p w14:paraId="3D5BD91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4</w:t>
            </w:r>
            <w:r>
              <w:rPr>
                <w:rFonts w:hint="eastAsia" w:ascii="仿宋" w:hAnsi="仿宋" w:eastAsia="仿宋" w:cs="仿宋"/>
                <w:i w:val="0"/>
                <w:iCs w:val="0"/>
                <w:color w:val="auto"/>
                <w:sz w:val="18"/>
                <w:szCs w:val="18"/>
                <w:highlight w:val="none"/>
                <w:u w:val="none"/>
              </w:rPr>
              <w:t>.在共同违法行为中起次要或者辅助作用。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414E6C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处5万元以上6.5万元以下，并对主要负责人处1万元以上1.6万元以下的罚款。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2D2E55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18AE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B14384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B05315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5906C6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44924F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0BDE04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6BBAC8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处</w:t>
            </w:r>
            <w:r>
              <w:rPr>
                <w:rFonts w:hint="default" w:ascii="仿宋" w:hAnsi="仿宋" w:eastAsia="仿宋" w:cs="仿宋"/>
                <w:i w:val="0"/>
                <w:iCs w:val="0"/>
                <w:color w:val="auto"/>
                <w:sz w:val="18"/>
                <w:szCs w:val="18"/>
                <w:highlight w:val="none"/>
                <w:u w:val="none"/>
                <w:lang w:val="en-US" w:eastAsia="zh-CN"/>
              </w:rPr>
              <w:t>6.5</w:t>
            </w:r>
            <w:r>
              <w:rPr>
                <w:rFonts w:hint="eastAsia" w:ascii="仿宋" w:hAnsi="仿宋" w:eastAsia="仿宋" w:cs="仿宋"/>
                <w:i w:val="0"/>
                <w:iCs w:val="0"/>
                <w:color w:val="auto"/>
                <w:sz w:val="18"/>
                <w:szCs w:val="18"/>
                <w:highlight w:val="none"/>
                <w:u w:val="none"/>
                <w:lang w:val="en-US" w:eastAsia="zh-CN"/>
              </w:rPr>
              <w:t>万元以上</w:t>
            </w:r>
            <w:r>
              <w:rPr>
                <w:rFonts w:hint="default" w:ascii="仿宋" w:hAnsi="仿宋" w:eastAsia="仿宋" w:cs="仿宋"/>
                <w:i w:val="0"/>
                <w:iCs w:val="0"/>
                <w:color w:val="auto"/>
                <w:sz w:val="18"/>
                <w:szCs w:val="18"/>
                <w:highlight w:val="none"/>
                <w:u w:val="none"/>
                <w:lang w:val="en-US" w:eastAsia="zh-CN"/>
              </w:rPr>
              <w:t>8</w:t>
            </w:r>
            <w:r>
              <w:rPr>
                <w:rFonts w:hint="eastAsia" w:ascii="仿宋" w:hAnsi="仿宋" w:eastAsia="仿宋" w:cs="仿宋"/>
                <w:i w:val="0"/>
                <w:iCs w:val="0"/>
                <w:color w:val="auto"/>
                <w:sz w:val="18"/>
                <w:szCs w:val="18"/>
                <w:highlight w:val="none"/>
                <w:u w:val="none"/>
                <w:lang w:val="en-US" w:eastAsia="zh-CN"/>
              </w:rPr>
              <w:t>.5万元以下，并对主要负责人处1</w:t>
            </w:r>
            <w:r>
              <w:rPr>
                <w:rFonts w:hint="default"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lang w:val="en-US" w:eastAsia="zh-CN"/>
              </w:rPr>
              <w:t>万元以上</w:t>
            </w:r>
            <w:r>
              <w:rPr>
                <w:rFonts w:hint="default" w:ascii="仿宋" w:hAnsi="仿宋" w:eastAsia="仿宋" w:cs="仿宋"/>
                <w:i w:val="0"/>
                <w:iCs w:val="0"/>
                <w:color w:val="auto"/>
                <w:sz w:val="18"/>
                <w:szCs w:val="18"/>
                <w:highlight w:val="none"/>
                <w:u w:val="none"/>
                <w:lang w:val="en-US" w:eastAsia="zh-CN"/>
              </w:rPr>
              <w:t>2.4</w:t>
            </w:r>
            <w:r>
              <w:rPr>
                <w:rFonts w:hint="eastAsia" w:ascii="仿宋" w:hAnsi="仿宋" w:eastAsia="仿宋" w:cs="仿宋"/>
                <w:i w:val="0"/>
                <w:iCs w:val="0"/>
                <w:color w:val="auto"/>
                <w:sz w:val="18"/>
                <w:szCs w:val="18"/>
                <w:highlight w:val="none"/>
                <w:u w:val="none"/>
                <w:lang w:val="en-US" w:eastAsia="zh-CN"/>
              </w:rPr>
              <w:t>万元以下的罚款。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FFC381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927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65704E4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5B6C2B4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1A26A77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233AD9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5C1E2D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1.涉及劳务人员50人以上的；</w:t>
            </w:r>
          </w:p>
          <w:p w14:paraId="2FBB814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rPr>
              <w:t>多次违法，由商务主管部门责令改正，拒不改正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48D56C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处</w:t>
            </w:r>
            <w:r>
              <w:rPr>
                <w:rFonts w:hint="default" w:ascii="仿宋" w:hAnsi="仿宋" w:eastAsia="仿宋" w:cs="仿宋"/>
                <w:i w:val="0"/>
                <w:iCs w:val="0"/>
                <w:color w:val="auto"/>
                <w:sz w:val="18"/>
                <w:szCs w:val="18"/>
                <w:highlight w:val="none"/>
                <w:u w:val="none"/>
                <w:lang w:val="en-US" w:eastAsia="zh-CN"/>
              </w:rPr>
              <w:t>8.5</w:t>
            </w:r>
            <w:r>
              <w:rPr>
                <w:rFonts w:hint="eastAsia" w:ascii="仿宋" w:hAnsi="仿宋" w:eastAsia="仿宋" w:cs="仿宋"/>
                <w:i w:val="0"/>
                <w:iCs w:val="0"/>
                <w:color w:val="auto"/>
                <w:sz w:val="18"/>
                <w:szCs w:val="18"/>
                <w:highlight w:val="none"/>
                <w:u w:val="none"/>
                <w:lang w:val="en-US" w:eastAsia="zh-CN"/>
              </w:rPr>
              <w:t>万元以上</w:t>
            </w:r>
            <w:r>
              <w:rPr>
                <w:rFonts w:hint="default" w:ascii="仿宋" w:hAnsi="仿宋" w:eastAsia="仿宋" w:cs="仿宋"/>
                <w:i w:val="0"/>
                <w:iCs w:val="0"/>
                <w:color w:val="auto"/>
                <w:sz w:val="18"/>
                <w:szCs w:val="18"/>
                <w:highlight w:val="none"/>
                <w:u w:val="none"/>
                <w:lang w:val="en-US" w:eastAsia="zh-CN"/>
              </w:rPr>
              <w:t>10</w:t>
            </w:r>
            <w:r>
              <w:rPr>
                <w:rFonts w:hint="eastAsia" w:ascii="仿宋" w:hAnsi="仿宋" w:eastAsia="仿宋" w:cs="仿宋"/>
                <w:i w:val="0"/>
                <w:iCs w:val="0"/>
                <w:color w:val="auto"/>
                <w:sz w:val="18"/>
                <w:szCs w:val="18"/>
                <w:highlight w:val="none"/>
                <w:u w:val="none"/>
                <w:lang w:val="en-US" w:eastAsia="zh-CN"/>
              </w:rPr>
              <w:t>万元以下，并对主要负责人处</w:t>
            </w:r>
            <w:r>
              <w:rPr>
                <w:rFonts w:hint="default" w:ascii="仿宋" w:hAnsi="仿宋" w:eastAsia="仿宋" w:cs="仿宋"/>
                <w:i w:val="0"/>
                <w:iCs w:val="0"/>
                <w:color w:val="auto"/>
                <w:sz w:val="18"/>
                <w:szCs w:val="18"/>
                <w:highlight w:val="none"/>
                <w:u w:val="none"/>
                <w:lang w:val="en-US" w:eastAsia="zh-CN"/>
              </w:rPr>
              <w:t>2.4</w:t>
            </w:r>
            <w:r>
              <w:rPr>
                <w:rFonts w:hint="eastAsia" w:ascii="仿宋" w:hAnsi="仿宋" w:eastAsia="仿宋" w:cs="仿宋"/>
                <w:i w:val="0"/>
                <w:iCs w:val="0"/>
                <w:color w:val="auto"/>
                <w:sz w:val="18"/>
                <w:szCs w:val="18"/>
                <w:highlight w:val="none"/>
                <w:u w:val="none"/>
                <w:lang w:val="en-US" w:eastAsia="zh-CN"/>
              </w:rPr>
              <w:t>万元以</w:t>
            </w:r>
            <w:r>
              <w:rPr>
                <w:rFonts w:hint="default"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lang w:val="en-US" w:eastAsia="zh-CN"/>
              </w:rPr>
              <w:t>万元以下的罚款。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D03827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35E9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134D354D">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67</w:t>
            </w:r>
          </w:p>
        </w:tc>
        <w:tc>
          <w:tcPr>
            <w:tcW w:w="685" w:type="pct"/>
            <w:vMerge w:val="restart"/>
            <w:tcBorders>
              <w:top w:val="single" w:color="000000" w:sz="4" w:space="0"/>
              <w:left w:val="single" w:color="000000" w:sz="4" w:space="0"/>
              <w:right w:val="single" w:color="000000" w:sz="4" w:space="0"/>
            </w:tcBorders>
            <w:noWrap w:val="0"/>
            <w:vAlign w:val="center"/>
          </w:tcPr>
          <w:p w14:paraId="56FB5C3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对未依法订立劳务合作合同，组织劳务人员赴国外工作及在国外发生突发事件时不及时处理、停止开展对外劳务合作，未对其派出的尚在国外工作的劳务人员作出安排的行政处罚（2645）</w:t>
            </w:r>
          </w:p>
        </w:tc>
        <w:tc>
          <w:tcPr>
            <w:tcW w:w="1324" w:type="pct"/>
            <w:vMerge w:val="restart"/>
            <w:tcBorders>
              <w:top w:val="single" w:color="000000" w:sz="4" w:space="0"/>
              <w:left w:val="single" w:color="000000" w:sz="4" w:space="0"/>
              <w:right w:val="single" w:color="000000" w:sz="4" w:space="0"/>
            </w:tcBorders>
            <w:noWrap w:val="0"/>
            <w:vAlign w:val="center"/>
          </w:tcPr>
          <w:p w14:paraId="0AD5FC3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《对外劳务合作管理条例》（国务院令第620号） 第四十三条 对外劳务合作企业有下列情形之一的，由商务主管部门责令改正，处10万元以上20万元以下的罚款，并对其主要负责人处2万元以上5万元以下的罚款；在国外引起重大劳务纠纷、突发事件或者造成其他严重后果的，吊销其对外劳务合作经营资格证书：</w:t>
            </w:r>
          </w:p>
          <w:p w14:paraId="4874765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（一）未与国外雇主订立劳务合作合同，组织劳务人员赴国外工作；</w:t>
            </w:r>
          </w:p>
          <w:p w14:paraId="2F3A357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（二）未依照本条例规定与劳务人员订立服务合同或者劳动合同，组织劳务人员赴国外工作；</w:t>
            </w:r>
          </w:p>
          <w:p w14:paraId="08D1406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（三）违反本条例规定，与未经批准的国外雇主或者与国外的个人订立劳务合作合同，组织劳务人员赴国外工作；</w:t>
            </w:r>
          </w:p>
          <w:p w14:paraId="1AFBC90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（四）与劳务人员订立服务合同或者劳动合同，隐瞒有关信息或者提供虚假信息；</w:t>
            </w:r>
          </w:p>
          <w:p w14:paraId="0EBDFAB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（五）在国外发生突发事件时不及时处理；</w:t>
            </w:r>
          </w:p>
          <w:p w14:paraId="106B1C1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（六）停止开展对外劳务合作，未对其派出的尚在国外工作的劳务人员作出安排。</w:t>
            </w:r>
          </w:p>
          <w:p w14:paraId="6958C56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有前款第四项规定情形，构成犯罪的，依法追究刑事责任。</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2D50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73528E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违法行为轻微，未产生危害后果，能够积极配合调查</w:t>
            </w:r>
            <w:r>
              <w:rPr>
                <w:rFonts w:hint="eastAsia" w:ascii="仿宋" w:hAnsi="仿宋" w:eastAsia="仿宋" w:cs="仿宋"/>
                <w:i w:val="0"/>
                <w:iCs w:val="0"/>
                <w:color w:val="auto"/>
                <w:sz w:val="18"/>
                <w:szCs w:val="18"/>
                <w:highlight w:val="none"/>
                <w:u w:val="none"/>
                <w:lang w:val="en-US" w:eastAsia="zh-CN"/>
              </w:rPr>
              <w:t>并</w:t>
            </w:r>
            <w:r>
              <w:rPr>
                <w:rFonts w:hint="eastAsia" w:ascii="仿宋" w:hAnsi="仿宋" w:eastAsia="仿宋" w:cs="仿宋"/>
                <w:i w:val="0"/>
                <w:iCs w:val="0"/>
                <w:color w:val="auto"/>
                <w:sz w:val="18"/>
                <w:szCs w:val="18"/>
                <w:highlight w:val="none"/>
                <w:u w:val="none"/>
              </w:rPr>
              <w:t>主动给予纠正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9B336E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692060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2BA6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D7389E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2DE07E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CD9B12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52BE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ADE722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属初次违法，且未造成不良影响，能够积极配合调查并主动进行纠正。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FC1551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B0E714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AAEA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9F0387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3DB782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3360FF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9E60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7C7F6C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1.能够及时纠正存在的问题，造成的社会影响较小，对外派劳务人员造成的损失较小，主动消除相关不良影响或弥补受害人损失；</w:t>
            </w:r>
          </w:p>
          <w:p w14:paraId="4839B7F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351358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F0048D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7CF9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2C310A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52A12B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CF1C67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00D4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900B79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1.能够主动降低不良影响，在限期内减轻劳务人员损失；</w:t>
            </w:r>
          </w:p>
          <w:p w14:paraId="2A40FE3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595F94F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D3FCF8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处10万元以上13万元以下，并对主要负责人处2万元以上3万元以下的罚款。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539570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7404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E004D5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1EBD95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58A235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2CA5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248510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32C98A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处13万元以上16万元以下，并对主要负责人处3万元以上4万元以下的罚款。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528DA2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E4C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7C38775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1D8ADD9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6F35429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B8D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E3AB83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多次违法，或在国外引起重大劳务纠纷、突发事</w:t>
            </w:r>
          </w:p>
          <w:p w14:paraId="21FFC3C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件或者造成其他严重后果的。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AED0DF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处16万元以上20万元以下，并对主要负责人处4万元以上5万元以下的罚款。在国外引起重大劳务纠纷、突发事件或者造成其他严重后果的，吊销其对外劳务合作经营资格证书。</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A7F4C0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3D1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3FF444BE">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68</w:t>
            </w:r>
          </w:p>
        </w:tc>
        <w:tc>
          <w:tcPr>
            <w:tcW w:w="685" w:type="pct"/>
            <w:vMerge w:val="restart"/>
            <w:tcBorders>
              <w:top w:val="single" w:color="000000" w:sz="4" w:space="0"/>
              <w:left w:val="single" w:color="000000" w:sz="4" w:space="0"/>
              <w:right w:val="single" w:color="000000" w:sz="4" w:space="0"/>
            </w:tcBorders>
            <w:noWrap w:val="0"/>
            <w:vAlign w:val="center"/>
          </w:tcPr>
          <w:p w14:paraId="1C1BC28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对对外劳务合作经营企业未依法履行备案义务的行政处罚（2646）</w:t>
            </w:r>
          </w:p>
        </w:tc>
        <w:tc>
          <w:tcPr>
            <w:tcW w:w="1324" w:type="pct"/>
            <w:vMerge w:val="restart"/>
            <w:tcBorders>
              <w:top w:val="single" w:color="000000" w:sz="4" w:space="0"/>
              <w:left w:val="single" w:color="000000" w:sz="4" w:space="0"/>
              <w:right w:val="single" w:color="000000" w:sz="4" w:space="0"/>
            </w:tcBorders>
            <w:noWrap w:val="0"/>
            <w:vAlign w:val="center"/>
          </w:tcPr>
          <w:p w14:paraId="1A0C029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《对外劳务合作管理条例》（国务院令第620号） 第四十五条 对外劳务合作企业有下列情形之一的，由商务主管部门责令改正；拒不改正的，处1万元以上2万元以下的罚款，并对其主要负责人处2000元以上5000元以下的罚款：</w:t>
            </w:r>
          </w:p>
          <w:p w14:paraId="2C60540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（一）未将服务合同或者劳动合同、劳务合作合同副本以及劳务人员名单报商务主管部门备案；</w:t>
            </w:r>
          </w:p>
          <w:p w14:paraId="58D6FC1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（二）组织劳务人员出境后，未将有关情况向中国驻用工项目所在国使馆、领馆报告，或者未依照本条例规定将随行管理人员名单报负责审批的商务主管部门备案；</w:t>
            </w:r>
          </w:p>
          <w:p w14:paraId="1FC35D2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（三）未制定突发事件应急预案；</w:t>
            </w:r>
          </w:p>
          <w:p w14:paraId="720FD71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（四）停止开展对外劳务合作，未将其对劳务人员的安排方案报商务主管部门备案。</w:t>
            </w:r>
          </w:p>
          <w:p w14:paraId="5CA8218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外劳务合作企业拒不将服务合同或者劳动合同、劳务合作合同副本报商务主管部门备案，且合同未载明本条例规定的必备事项，或者在合同备案后拒不按照商务主管部门的要求补正合同必备事项的，依照本条例第四十三条的规定处罚。</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8922D4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9C81E9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违法行为轻微，未产生危害后果，能够积极配合调查主动给予纠正，及时完善资料主动到商务主管部门备案</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D92402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C6C390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16EF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41FEC2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4A643B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2AAFEF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32E8EE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865188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属初次违法，且未造成不良影响，能够积极配合调查并主动进行纠正。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316B01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D035B3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7EA7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067118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0C301F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3237D5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C950A3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D86E74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1.能够及时纠正存在的问题，造成的社会影响较小，对外派劳务人员造成的损失较小，主动消除相关不良影响或弥补受害人损失；</w:t>
            </w:r>
          </w:p>
          <w:p w14:paraId="71BF918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CFEE16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55AF17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B19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3C12BD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BFF429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ADE10B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038EF1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C7E253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1.能够主动降低不良影响，在限期内减轻相关损失；</w:t>
            </w:r>
          </w:p>
          <w:p w14:paraId="12EE244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61E6AC8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C227B9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处1万以上1.3万以下罚款，并对主要负责人处2000元以上3000元以下罚款。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51AD1C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D6A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441E41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037486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CCD1DE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BDA336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180CFD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0279CF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处1</w:t>
            </w:r>
            <w:r>
              <w:rPr>
                <w:rFonts w:hint="default"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lang w:val="en-US" w:eastAsia="zh-CN"/>
              </w:rPr>
              <w:t>万以上1.</w:t>
            </w:r>
            <w:r>
              <w:rPr>
                <w:rFonts w:hint="default"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lang w:val="en-US" w:eastAsia="zh-CN"/>
              </w:rPr>
              <w:t>万以下罚款，并对主要负责人处</w:t>
            </w:r>
            <w:r>
              <w:rPr>
                <w:rFonts w:hint="default"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lang w:val="en-US" w:eastAsia="zh-CN"/>
              </w:rPr>
              <w:t>000元以上</w:t>
            </w:r>
            <w:r>
              <w:rPr>
                <w:rFonts w:hint="default" w:ascii="仿宋" w:hAnsi="仿宋" w:eastAsia="仿宋" w:cs="仿宋"/>
                <w:i w:val="0"/>
                <w:iCs w:val="0"/>
                <w:color w:val="auto"/>
                <w:sz w:val="18"/>
                <w:szCs w:val="18"/>
                <w:highlight w:val="none"/>
                <w:u w:val="none"/>
                <w:lang w:val="en-US" w:eastAsia="zh-CN"/>
              </w:rPr>
              <w:t>4</w:t>
            </w:r>
            <w:r>
              <w:rPr>
                <w:rFonts w:hint="eastAsia" w:ascii="仿宋" w:hAnsi="仿宋" w:eastAsia="仿宋" w:cs="仿宋"/>
                <w:i w:val="0"/>
                <w:iCs w:val="0"/>
                <w:color w:val="auto"/>
                <w:sz w:val="18"/>
                <w:szCs w:val="18"/>
                <w:highlight w:val="none"/>
                <w:u w:val="none"/>
                <w:lang w:val="en-US" w:eastAsia="zh-CN"/>
              </w:rPr>
              <w:t>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85F4BC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D072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2D6B17C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5A40CD0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5C7D6B2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13A18F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9FC7F5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造成严重后果或社会影响，或对外派劳务人员造成严重损失。</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B0AC66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处1</w:t>
            </w:r>
            <w:r>
              <w:rPr>
                <w:rFonts w:hint="default"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lang w:val="en-US" w:eastAsia="zh-CN"/>
              </w:rPr>
              <w:t>万以上</w:t>
            </w:r>
            <w:r>
              <w:rPr>
                <w:rFonts w:hint="default"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lang w:val="en-US" w:eastAsia="zh-CN"/>
              </w:rPr>
              <w:t>万以下罚款，并对主要负责人处</w:t>
            </w:r>
            <w:r>
              <w:rPr>
                <w:rFonts w:hint="default" w:ascii="仿宋" w:hAnsi="仿宋" w:eastAsia="仿宋" w:cs="仿宋"/>
                <w:i w:val="0"/>
                <w:iCs w:val="0"/>
                <w:color w:val="auto"/>
                <w:sz w:val="18"/>
                <w:szCs w:val="18"/>
                <w:highlight w:val="none"/>
                <w:u w:val="none"/>
                <w:lang w:val="en-US" w:eastAsia="zh-CN"/>
              </w:rPr>
              <w:t>4</w:t>
            </w:r>
            <w:r>
              <w:rPr>
                <w:rFonts w:hint="eastAsia" w:ascii="仿宋" w:hAnsi="仿宋" w:eastAsia="仿宋" w:cs="仿宋"/>
                <w:i w:val="0"/>
                <w:iCs w:val="0"/>
                <w:color w:val="auto"/>
                <w:sz w:val="18"/>
                <w:szCs w:val="18"/>
                <w:highlight w:val="none"/>
                <w:u w:val="none"/>
                <w:lang w:val="en-US" w:eastAsia="zh-CN"/>
              </w:rPr>
              <w:t>000元以上</w:t>
            </w:r>
            <w:r>
              <w:rPr>
                <w:rFonts w:hint="default" w:ascii="仿宋" w:hAnsi="仿宋" w:eastAsia="仿宋" w:cs="仿宋"/>
                <w:i w:val="0"/>
                <w:iCs w:val="0"/>
                <w:color w:val="auto"/>
                <w:sz w:val="18"/>
                <w:szCs w:val="18"/>
                <w:highlight w:val="none"/>
                <w:u w:val="none"/>
                <w:lang w:val="en-US" w:eastAsia="zh-CN"/>
              </w:rPr>
              <w:t>5</w:t>
            </w:r>
            <w:r>
              <w:rPr>
                <w:rFonts w:hint="eastAsia" w:ascii="仿宋" w:hAnsi="仿宋" w:eastAsia="仿宋" w:cs="仿宋"/>
                <w:i w:val="0"/>
                <w:iCs w:val="0"/>
                <w:color w:val="auto"/>
                <w:sz w:val="18"/>
                <w:szCs w:val="18"/>
                <w:highlight w:val="none"/>
                <w:u w:val="none"/>
                <w:lang w:val="en-US" w:eastAsia="zh-CN"/>
              </w:rPr>
              <w:t>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A431FA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FE59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0"/>
            <w:vAlign w:val="center"/>
          </w:tcPr>
          <w:p w14:paraId="28DA0E1A">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十二、餐饮业经营管理</w:t>
            </w:r>
          </w:p>
        </w:tc>
      </w:tr>
      <w:tr w14:paraId="52069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2269DF94">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69</w:t>
            </w:r>
          </w:p>
        </w:tc>
        <w:tc>
          <w:tcPr>
            <w:tcW w:w="685" w:type="pct"/>
            <w:vMerge w:val="restart"/>
            <w:tcBorders>
              <w:top w:val="single" w:color="000000" w:sz="4" w:space="0"/>
              <w:left w:val="single" w:color="000000" w:sz="4" w:space="0"/>
              <w:right w:val="single" w:color="000000" w:sz="4" w:space="0"/>
            </w:tcBorders>
            <w:noWrap w:val="0"/>
            <w:vAlign w:val="center"/>
          </w:tcPr>
          <w:p w14:paraId="6E9B49C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对违反《餐饮业经营管理办法（试行）》相关规定的行政处罚（2647）</w:t>
            </w:r>
          </w:p>
        </w:tc>
        <w:tc>
          <w:tcPr>
            <w:tcW w:w="1324" w:type="pct"/>
            <w:vMerge w:val="restart"/>
            <w:tcBorders>
              <w:top w:val="single" w:color="000000" w:sz="4" w:space="0"/>
              <w:left w:val="single" w:color="000000" w:sz="4" w:space="0"/>
              <w:right w:val="single" w:color="000000" w:sz="4" w:space="0"/>
            </w:tcBorders>
            <w:noWrap w:val="0"/>
            <w:vAlign w:val="center"/>
          </w:tcPr>
          <w:p w14:paraId="4D1FD48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《餐饮业经营管理办法（试行）》第二十一条第二款 对于餐饮经营者违反本办法的行为，法律法规及规章有规定的，商务主管部门可提请有关部门依法处罚</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没有规定的，由商务主管部门责令限期改正，其中有违法所得的，可处违法所得3倍以下罚款，但最高不超过3万元</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没有违法所得的，可处1万元以下罚款</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对涉嫌犯罪的，依法移送司法机关处理。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8A8B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534B0F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未给消费者造成损失且未造成其他不良影响，改正态度较好，能现场或立即改正的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656BF7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769E6C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494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D22926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E54CEF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FFC92E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2ACC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FA2EA5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属初次违法，未给消费者造成损失且未造成其他不良影响，改正态度较好，能在限期内改正。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183928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83E62B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699C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0197F8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D8C6F4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5AF803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9035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18F96C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1.社会影响较小，给消费者造成较小损失，改正态度较好，能限期减轻消费者损失；</w:t>
            </w:r>
          </w:p>
          <w:p w14:paraId="74170DA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4E6165A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56AC15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rPr>
              <w:t>有违法所得的，可处违法所得</w:t>
            </w: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倍以下罚款，但最高不超过3万元；没有违法所得的，可处</w:t>
            </w:r>
            <w:r>
              <w:rPr>
                <w:rFonts w:hint="eastAsia" w:ascii="仿宋" w:hAnsi="仿宋" w:eastAsia="仿宋" w:cs="仿宋"/>
                <w:i w:val="0"/>
                <w:iCs w:val="0"/>
                <w:color w:val="auto"/>
                <w:sz w:val="18"/>
                <w:szCs w:val="18"/>
                <w:highlight w:val="none"/>
                <w:u w:val="none"/>
                <w:lang w:val="en-US" w:eastAsia="zh-CN"/>
              </w:rPr>
              <w:t>3000</w:t>
            </w:r>
            <w:r>
              <w:rPr>
                <w:rFonts w:hint="eastAsia" w:ascii="仿宋" w:hAnsi="仿宋" w:eastAsia="仿宋" w:cs="仿宋"/>
                <w:i w:val="0"/>
                <w:iCs w:val="0"/>
                <w:color w:val="auto"/>
                <w:sz w:val="18"/>
                <w:szCs w:val="18"/>
                <w:highlight w:val="none"/>
                <w:u w:val="none"/>
              </w:rPr>
              <w:t>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E2E3E2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1EB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F35864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099A34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A71903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4EAD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BC7513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47BA86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有违法所得的，可处违法所得</w:t>
            </w: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倍以</w:t>
            </w:r>
            <w:r>
              <w:rPr>
                <w:rFonts w:hint="eastAsia" w:ascii="仿宋" w:hAnsi="仿宋" w:eastAsia="仿宋" w:cs="仿宋"/>
                <w:i w:val="0"/>
                <w:iCs w:val="0"/>
                <w:color w:val="auto"/>
                <w:sz w:val="18"/>
                <w:szCs w:val="18"/>
                <w:highlight w:val="none"/>
                <w:u w:val="none"/>
                <w:lang w:val="en-US" w:eastAsia="zh-CN"/>
              </w:rPr>
              <w:t>上2倍以下</w:t>
            </w:r>
            <w:r>
              <w:rPr>
                <w:rFonts w:hint="eastAsia" w:ascii="仿宋" w:hAnsi="仿宋" w:eastAsia="仿宋" w:cs="仿宋"/>
                <w:i w:val="0"/>
                <w:iCs w:val="0"/>
                <w:color w:val="auto"/>
                <w:sz w:val="18"/>
                <w:szCs w:val="18"/>
                <w:highlight w:val="none"/>
                <w:u w:val="none"/>
              </w:rPr>
              <w:t>罚款，但最高不超过3万元；没有违法所得的，可处</w:t>
            </w:r>
            <w:r>
              <w:rPr>
                <w:rFonts w:hint="eastAsia" w:ascii="仿宋" w:hAnsi="仿宋" w:eastAsia="仿宋" w:cs="仿宋"/>
                <w:i w:val="0"/>
                <w:iCs w:val="0"/>
                <w:color w:val="auto"/>
                <w:sz w:val="18"/>
                <w:szCs w:val="18"/>
                <w:highlight w:val="none"/>
                <w:u w:val="none"/>
                <w:lang w:val="en-US" w:eastAsia="zh-CN"/>
              </w:rPr>
              <w:t>6000</w:t>
            </w:r>
            <w:r>
              <w:rPr>
                <w:rFonts w:hint="eastAsia" w:ascii="仿宋" w:hAnsi="仿宋" w:eastAsia="仿宋" w:cs="仿宋"/>
                <w:i w:val="0"/>
                <w:iCs w:val="0"/>
                <w:color w:val="auto"/>
                <w:sz w:val="18"/>
                <w:szCs w:val="18"/>
                <w:highlight w:val="none"/>
                <w:u w:val="none"/>
              </w:rPr>
              <w:t>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2ABF27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2791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2D711D6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6A291B3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5020A1E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857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6F3968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多次违法，给消费者造成较大损失，社会影响较大</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5EDE7A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有违法所得的，可处违法所得</w:t>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rPr>
              <w:t>倍以</w:t>
            </w:r>
            <w:r>
              <w:rPr>
                <w:rFonts w:hint="eastAsia" w:ascii="仿宋" w:hAnsi="仿宋" w:eastAsia="仿宋" w:cs="仿宋"/>
                <w:i w:val="0"/>
                <w:iCs w:val="0"/>
                <w:color w:val="auto"/>
                <w:sz w:val="18"/>
                <w:szCs w:val="18"/>
                <w:highlight w:val="none"/>
                <w:u w:val="none"/>
                <w:lang w:val="en-US" w:eastAsia="zh-CN"/>
              </w:rPr>
              <w:t>上3倍以下</w:t>
            </w:r>
            <w:r>
              <w:rPr>
                <w:rFonts w:hint="eastAsia" w:ascii="仿宋" w:hAnsi="仿宋" w:eastAsia="仿宋" w:cs="仿宋"/>
                <w:i w:val="0"/>
                <w:iCs w:val="0"/>
                <w:color w:val="auto"/>
                <w:sz w:val="18"/>
                <w:szCs w:val="18"/>
                <w:highlight w:val="none"/>
                <w:u w:val="none"/>
              </w:rPr>
              <w:t>罚款，但最高不超过3万元；没有违法所得的，可处</w:t>
            </w:r>
            <w:r>
              <w:rPr>
                <w:rFonts w:hint="eastAsia" w:ascii="仿宋" w:hAnsi="仿宋" w:eastAsia="仿宋" w:cs="仿宋"/>
                <w:i w:val="0"/>
                <w:iCs w:val="0"/>
                <w:color w:val="auto"/>
                <w:sz w:val="18"/>
                <w:szCs w:val="18"/>
                <w:highlight w:val="none"/>
                <w:u w:val="none"/>
                <w:lang w:val="en-US" w:eastAsia="zh-CN"/>
              </w:rPr>
              <w:t>1万元</w:t>
            </w:r>
            <w:r>
              <w:rPr>
                <w:rFonts w:hint="eastAsia" w:ascii="仿宋" w:hAnsi="仿宋" w:eastAsia="仿宋" w:cs="仿宋"/>
                <w:i w:val="0"/>
                <w:iCs w:val="0"/>
                <w:color w:val="auto"/>
                <w:sz w:val="18"/>
                <w:szCs w:val="18"/>
                <w:highlight w:val="none"/>
                <w:u w:val="none"/>
              </w:rPr>
              <w:t>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8AEE06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E0C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0"/>
            <w:vAlign w:val="center"/>
          </w:tcPr>
          <w:p w14:paraId="20CD2370">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十三、零售商促销行为</w:t>
            </w:r>
          </w:p>
        </w:tc>
      </w:tr>
      <w:tr w14:paraId="2B4DC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1DB03907">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70</w:t>
            </w:r>
          </w:p>
        </w:tc>
        <w:tc>
          <w:tcPr>
            <w:tcW w:w="685" w:type="pct"/>
            <w:vMerge w:val="restart"/>
            <w:tcBorders>
              <w:top w:val="single" w:color="000000" w:sz="4" w:space="0"/>
              <w:left w:val="single" w:color="000000" w:sz="4" w:space="0"/>
              <w:right w:val="single" w:color="000000" w:sz="4" w:space="0"/>
            </w:tcBorders>
            <w:noWrap w:val="0"/>
            <w:vAlign w:val="center"/>
          </w:tcPr>
          <w:p w14:paraId="68A8C23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对零售商促销行为违反《零售商促销行为管理办法》相关规定的行政处罚（2648）</w:t>
            </w:r>
          </w:p>
        </w:tc>
        <w:tc>
          <w:tcPr>
            <w:tcW w:w="1324" w:type="pct"/>
            <w:vMerge w:val="restart"/>
            <w:tcBorders>
              <w:top w:val="single" w:color="000000" w:sz="4" w:space="0"/>
              <w:left w:val="single" w:color="000000" w:sz="4" w:space="0"/>
              <w:right w:val="single" w:color="000000" w:sz="4" w:space="0"/>
            </w:tcBorders>
            <w:noWrap w:val="0"/>
            <w:vAlign w:val="center"/>
          </w:tcPr>
          <w:p w14:paraId="10EACDA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《零售商促销行为管理办法》第二十三条 零售商违反本办法规定，法律法规有规定的，从其规定；没有规定的，责令改正，有违法所得的，可处违法所得三倍以下罚款，但最高不超过三万元；没有违法所得的，可处一万元以下罚款；并可予以公告。</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88C829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AA28AF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未给消费者造成损失且未造成其他不良影响，逾期在2日以内不备案并已主动或经责令办理备案。</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8B937C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370BB6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271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1C4BDB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5A4D4A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837B8B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065DD5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DD98D7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属初次违法，未给消费者造成损失且未造成其他不良影响，逾期不备案在5日以内并已主动或经责令办理备案。</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6C7137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08BC06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3D3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3B3ECA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865DF2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E1787A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93A8BB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408D4C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1.逾期不备案不满15日，能在限期内办理备案，或者主动减轻消费者损失；</w:t>
            </w:r>
          </w:p>
          <w:p w14:paraId="0ED6EE3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2E2C403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9FC7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有违法所得的，可处违法所得</w:t>
            </w: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倍以下罚款，但最高不超过3万元；没有违法所得的，可处</w:t>
            </w:r>
            <w:r>
              <w:rPr>
                <w:rFonts w:hint="eastAsia" w:ascii="仿宋" w:hAnsi="仿宋" w:eastAsia="仿宋" w:cs="仿宋"/>
                <w:i w:val="0"/>
                <w:iCs w:val="0"/>
                <w:color w:val="auto"/>
                <w:sz w:val="18"/>
                <w:szCs w:val="18"/>
                <w:highlight w:val="none"/>
                <w:u w:val="none"/>
                <w:lang w:val="en-US" w:eastAsia="zh-CN"/>
              </w:rPr>
              <w:t>3000</w:t>
            </w:r>
            <w:r>
              <w:rPr>
                <w:rFonts w:hint="eastAsia" w:ascii="仿宋" w:hAnsi="仿宋" w:eastAsia="仿宋" w:cs="仿宋"/>
                <w:i w:val="0"/>
                <w:iCs w:val="0"/>
                <w:color w:val="auto"/>
                <w:sz w:val="18"/>
                <w:szCs w:val="18"/>
                <w:highlight w:val="none"/>
                <w:u w:val="none"/>
              </w:rPr>
              <w:t>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48D498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92C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E502CA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89ED0E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A41486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FEF738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541E0B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BC11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有违法所得的，可处违法所得</w:t>
            </w: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倍以</w:t>
            </w:r>
            <w:r>
              <w:rPr>
                <w:rFonts w:hint="eastAsia" w:ascii="仿宋" w:hAnsi="仿宋" w:eastAsia="仿宋" w:cs="仿宋"/>
                <w:i w:val="0"/>
                <w:iCs w:val="0"/>
                <w:color w:val="auto"/>
                <w:sz w:val="18"/>
                <w:szCs w:val="18"/>
                <w:highlight w:val="none"/>
                <w:u w:val="none"/>
                <w:lang w:val="en-US" w:eastAsia="zh-CN"/>
              </w:rPr>
              <w:t>上2倍以下</w:t>
            </w:r>
            <w:r>
              <w:rPr>
                <w:rFonts w:hint="eastAsia" w:ascii="仿宋" w:hAnsi="仿宋" w:eastAsia="仿宋" w:cs="仿宋"/>
                <w:i w:val="0"/>
                <w:iCs w:val="0"/>
                <w:color w:val="auto"/>
                <w:sz w:val="18"/>
                <w:szCs w:val="18"/>
                <w:highlight w:val="none"/>
                <w:u w:val="none"/>
              </w:rPr>
              <w:t>罚款，但最高不超过3万元；没有违法所得的，可处</w:t>
            </w:r>
            <w:r>
              <w:rPr>
                <w:rFonts w:hint="eastAsia" w:ascii="仿宋" w:hAnsi="仿宋" w:eastAsia="仿宋" w:cs="仿宋"/>
                <w:i w:val="0"/>
                <w:iCs w:val="0"/>
                <w:color w:val="auto"/>
                <w:sz w:val="18"/>
                <w:szCs w:val="18"/>
                <w:highlight w:val="none"/>
                <w:u w:val="none"/>
                <w:lang w:val="en-US" w:eastAsia="zh-CN"/>
              </w:rPr>
              <w:t>6000</w:t>
            </w:r>
            <w:r>
              <w:rPr>
                <w:rFonts w:hint="eastAsia" w:ascii="仿宋" w:hAnsi="仿宋" w:eastAsia="仿宋" w:cs="仿宋"/>
                <w:i w:val="0"/>
                <w:iCs w:val="0"/>
                <w:color w:val="auto"/>
                <w:sz w:val="18"/>
                <w:szCs w:val="18"/>
                <w:highlight w:val="none"/>
                <w:u w:val="none"/>
              </w:rPr>
              <w:t>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B8D45F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0129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10F8371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6179D62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0492E7B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CCF636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353DC8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逾期不备案在15日以上，给消费者造成损失较大</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AC47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有违法所得的，可处违法所得</w:t>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rPr>
              <w:t>倍以</w:t>
            </w:r>
            <w:r>
              <w:rPr>
                <w:rFonts w:hint="eastAsia" w:ascii="仿宋" w:hAnsi="仿宋" w:eastAsia="仿宋" w:cs="仿宋"/>
                <w:i w:val="0"/>
                <w:iCs w:val="0"/>
                <w:color w:val="auto"/>
                <w:sz w:val="18"/>
                <w:szCs w:val="18"/>
                <w:highlight w:val="none"/>
                <w:u w:val="none"/>
                <w:lang w:val="en-US" w:eastAsia="zh-CN"/>
              </w:rPr>
              <w:t>上3倍以下</w:t>
            </w:r>
            <w:r>
              <w:rPr>
                <w:rFonts w:hint="eastAsia" w:ascii="仿宋" w:hAnsi="仿宋" w:eastAsia="仿宋" w:cs="仿宋"/>
                <w:i w:val="0"/>
                <w:iCs w:val="0"/>
                <w:color w:val="auto"/>
                <w:sz w:val="18"/>
                <w:szCs w:val="18"/>
                <w:highlight w:val="none"/>
                <w:u w:val="none"/>
              </w:rPr>
              <w:t>罚款，但最高不超过3万元；没有违法所得的，可处</w:t>
            </w:r>
            <w:r>
              <w:rPr>
                <w:rFonts w:hint="eastAsia" w:ascii="仿宋" w:hAnsi="仿宋" w:eastAsia="仿宋" w:cs="仿宋"/>
                <w:i w:val="0"/>
                <w:iCs w:val="0"/>
                <w:color w:val="auto"/>
                <w:sz w:val="18"/>
                <w:szCs w:val="18"/>
                <w:highlight w:val="none"/>
                <w:u w:val="none"/>
                <w:lang w:val="en-US" w:eastAsia="zh-CN"/>
              </w:rPr>
              <w:t>1万元</w:t>
            </w:r>
            <w:r>
              <w:rPr>
                <w:rFonts w:hint="eastAsia" w:ascii="仿宋" w:hAnsi="仿宋" w:eastAsia="仿宋" w:cs="仿宋"/>
                <w:i w:val="0"/>
                <w:iCs w:val="0"/>
                <w:color w:val="auto"/>
                <w:sz w:val="18"/>
                <w:szCs w:val="18"/>
                <w:highlight w:val="none"/>
                <w:u w:val="none"/>
              </w:rPr>
              <w:t>以下罚款</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并予以公告。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C26026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8672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0"/>
            <w:vAlign w:val="center"/>
          </w:tcPr>
          <w:p w14:paraId="40F4C22C">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十四、商品现货市场交易</w:t>
            </w:r>
          </w:p>
        </w:tc>
      </w:tr>
      <w:tr w14:paraId="56A8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1D1DD9DF">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71</w:t>
            </w:r>
          </w:p>
        </w:tc>
        <w:tc>
          <w:tcPr>
            <w:tcW w:w="685" w:type="pct"/>
            <w:vMerge w:val="restart"/>
            <w:tcBorders>
              <w:top w:val="single" w:color="000000" w:sz="4" w:space="0"/>
              <w:left w:val="single" w:color="000000" w:sz="4" w:space="0"/>
              <w:right w:val="single" w:color="000000" w:sz="4" w:space="0"/>
            </w:tcBorders>
            <w:noWrap w:val="0"/>
            <w:vAlign w:val="center"/>
          </w:tcPr>
          <w:p w14:paraId="5027808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对市场经营者违反《商品现货市场交易特别规定（试行）》相关规定的行政处罚(2649)</w:t>
            </w:r>
          </w:p>
        </w:tc>
        <w:tc>
          <w:tcPr>
            <w:tcW w:w="1324" w:type="pct"/>
            <w:vMerge w:val="restart"/>
            <w:tcBorders>
              <w:top w:val="single" w:color="000000" w:sz="4" w:space="0"/>
              <w:left w:val="single" w:color="000000" w:sz="4" w:space="0"/>
              <w:right w:val="single" w:color="000000" w:sz="4" w:space="0"/>
            </w:tcBorders>
            <w:noWrap w:val="0"/>
            <w:vAlign w:val="center"/>
          </w:tcPr>
          <w:p w14:paraId="2E3D15D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《商品现货市场交易特别规定（试行）》</w:t>
            </w:r>
          </w:p>
          <w:p w14:paraId="3454A15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第二十三条 市场经营者违反第十一条、第十二条、第十三条、第十四条、第十七条、第十八条、第十九条、第二十一条规定，由县级以上商务主管部门会同有关部门责令改正。逾期不改的，处一万元以上三万元以下罚款。</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5541ED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D67BD0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val="en-US" w:eastAsia="zh-CN"/>
              </w:rPr>
              <w:t>违法行为轻微且</w:t>
            </w:r>
            <w:r>
              <w:rPr>
                <w:rFonts w:hint="eastAsia" w:ascii="仿宋" w:hAnsi="仿宋" w:eastAsia="仿宋" w:cs="仿宋"/>
                <w:i w:val="0"/>
                <w:iCs w:val="0"/>
                <w:color w:val="auto"/>
                <w:sz w:val="18"/>
                <w:szCs w:val="18"/>
                <w:highlight w:val="none"/>
                <w:u w:val="none"/>
              </w:rPr>
              <w:t>及时改正，未给交易者造成损失</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C072A7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2CC487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624E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D7D68C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711E68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5B8FAB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612721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0C7869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属初次违法，给交易者造成轻微损失并已</w:t>
            </w:r>
            <w:r>
              <w:rPr>
                <w:rFonts w:hint="eastAsia" w:ascii="仿宋" w:hAnsi="仿宋" w:eastAsia="仿宋" w:cs="仿宋"/>
                <w:i w:val="0"/>
                <w:iCs w:val="0"/>
                <w:color w:val="auto"/>
                <w:sz w:val="18"/>
                <w:szCs w:val="18"/>
                <w:highlight w:val="none"/>
                <w:u w:val="none"/>
                <w:lang w:val="en-US" w:eastAsia="zh-CN"/>
              </w:rPr>
              <w:t>及时改正，</w:t>
            </w:r>
            <w:r>
              <w:rPr>
                <w:rFonts w:hint="eastAsia" w:ascii="仿宋" w:hAnsi="仿宋" w:eastAsia="仿宋" w:cs="仿宋"/>
                <w:i w:val="0"/>
                <w:iCs w:val="0"/>
                <w:color w:val="auto"/>
                <w:sz w:val="18"/>
                <w:szCs w:val="18"/>
                <w:highlight w:val="none"/>
                <w:u w:val="none"/>
              </w:rPr>
              <w:t>妥善解决。</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E346E1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C500F4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AF56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122B61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1861EE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1C5FD4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726AE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3885B8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及时</w:t>
            </w:r>
            <w:r>
              <w:rPr>
                <w:rFonts w:hint="eastAsia" w:ascii="仿宋" w:hAnsi="仿宋" w:eastAsia="仿宋" w:cs="仿宋"/>
                <w:i w:val="0"/>
                <w:iCs w:val="0"/>
                <w:color w:val="auto"/>
                <w:sz w:val="18"/>
                <w:szCs w:val="18"/>
                <w:highlight w:val="none"/>
                <w:u w:val="none"/>
                <w:lang w:val="en-US" w:eastAsia="zh-CN"/>
              </w:rPr>
              <w:t>纠正存在的问题，</w:t>
            </w:r>
            <w:r>
              <w:rPr>
                <w:rFonts w:hint="eastAsia" w:ascii="仿宋" w:hAnsi="仿宋" w:eastAsia="仿宋" w:cs="仿宋"/>
                <w:i w:val="0"/>
                <w:iCs w:val="0"/>
                <w:color w:val="auto"/>
                <w:sz w:val="18"/>
                <w:szCs w:val="18"/>
                <w:highlight w:val="none"/>
                <w:u w:val="none"/>
              </w:rPr>
              <w:t>给交易者造成较小损失并已</w:t>
            </w:r>
            <w:r>
              <w:rPr>
                <w:rFonts w:hint="eastAsia" w:ascii="仿宋" w:hAnsi="仿宋" w:eastAsia="仿宋" w:cs="仿宋"/>
                <w:i w:val="0"/>
                <w:iCs w:val="0"/>
                <w:color w:val="auto"/>
                <w:sz w:val="18"/>
                <w:szCs w:val="18"/>
                <w:highlight w:val="none"/>
                <w:u w:val="none"/>
                <w:lang w:val="en-US" w:eastAsia="zh-CN"/>
              </w:rPr>
              <w:t>主动消除不良影响，</w:t>
            </w:r>
            <w:r>
              <w:rPr>
                <w:rFonts w:hint="eastAsia" w:ascii="仿宋" w:hAnsi="仿宋" w:eastAsia="仿宋" w:cs="仿宋"/>
                <w:i w:val="0"/>
                <w:iCs w:val="0"/>
                <w:color w:val="auto"/>
                <w:sz w:val="18"/>
                <w:szCs w:val="18"/>
                <w:highlight w:val="none"/>
                <w:u w:val="none"/>
              </w:rPr>
              <w:t>妥善解决；</w:t>
            </w:r>
          </w:p>
          <w:p w14:paraId="39009F9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DA03E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B216A3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ED13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F2F3B3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A63EA6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427A0F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3CECB8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1777EE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1.存在任一项违法行为，且危害后果轻微；</w:t>
            </w:r>
            <w:r>
              <w:rPr>
                <w:rFonts w:hint="eastAsia" w:ascii="仿宋" w:hAnsi="仿宋" w:eastAsia="仿宋" w:cs="仿宋"/>
                <w:i w:val="0"/>
                <w:iCs w:val="0"/>
                <w:color w:val="auto"/>
                <w:sz w:val="18"/>
                <w:szCs w:val="18"/>
                <w:highlight w:val="none"/>
                <w:u w:val="none"/>
                <w:lang w:val="en-US" w:eastAsia="zh-CN"/>
              </w:rPr>
              <w:br w:type="textWrapping"/>
            </w:r>
            <w:r>
              <w:rPr>
                <w:rFonts w:hint="eastAsia" w:ascii="仿宋" w:hAnsi="仿宋" w:eastAsia="仿宋" w:cs="仿宋"/>
                <w:i w:val="0"/>
                <w:iCs w:val="0"/>
                <w:color w:val="auto"/>
                <w:sz w:val="18"/>
                <w:szCs w:val="18"/>
                <w:highlight w:val="none"/>
                <w:u w:val="none"/>
                <w:lang w:val="en-US" w:eastAsia="zh-CN"/>
              </w:rPr>
              <w:t>2.积极配合商务部门调查并主动提供证据材料；</w:t>
            </w:r>
          </w:p>
          <w:p w14:paraId="6A67683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F525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处1万元以上1.6万元以下罚款。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994F49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F889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731957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7AA00F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B8EF75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BAFA28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8975D4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CA7D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w:t>
            </w:r>
            <w:r>
              <w:rPr>
                <w:rFonts w:hint="default"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lang w:val="en-US" w:eastAsia="zh-CN"/>
              </w:rPr>
              <w:t>万元以上2.4万元以下罚款。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CC79DA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7E7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6754630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2C29DC0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1E5C74C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B81E83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E3BAA6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存在三项及以上违法行为并造成严重危害后果。</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EA44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处2.4万元以上3万元以下罚款。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5E526D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3B2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0"/>
            <w:vAlign w:val="center"/>
          </w:tcPr>
          <w:p w14:paraId="19FA99D4">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十五、汽车销售管理</w:t>
            </w:r>
          </w:p>
        </w:tc>
      </w:tr>
      <w:tr w14:paraId="506D5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31FBEFA6">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72</w:t>
            </w:r>
          </w:p>
        </w:tc>
        <w:tc>
          <w:tcPr>
            <w:tcW w:w="685" w:type="pct"/>
            <w:vMerge w:val="restart"/>
            <w:tcBorders>
              <w:top w:val="single" w:color="000000" w:sz="4" w:space="0"/>
              <w:left w:val="single" w:color="000000" w:sz="4" w:space="0"/>
              <w:right w:val="single" w:color="000000" w:sz="4" w:space="0"/>
            </w:tcBorders>
            <w:noWrap w:val="0"/>
            <w:vAlign w:val="center"/>
          </w:tcPr>
          <w:p w14:paraId="2C6CD48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rPr>
              <w:t>对汽车经营主体违反《汽车销售管理办法》相关规定的行政处罚（2652）</w:t>
            </w:r>
            <w:r>
              <w:rPr>
                <w:rFonts w:hint="eastAsia" w:ascii="仿宋" w:hAnsi="仿宋" w:eastAsia="仿宋" w:cs="仿宋"/>
                <w:i w:val="0"/>
                <w:iCs w:val="0"/>
                <w:color w:val="auto"/>
                <w:sz w:val="18"/>
                <w:szCs w:val="18"/>
                <w:highlight w:val="none"/>
                <w:u w:val="none"/>
                <w:lang w:val="en-US" w:eastAsia="zh-CN"/>
              </w:rPr>
              <w:t>之一</w:t>
            </w:r>
          </w:p>
        </w:tc>
        <w:tc>
          <w:tcPr>
            <w:tcW w:w="1324" w:type="pct"/>
            <w:vMerge w:val="restart"/>
            <w:tcBorders>
              <w:top w:val="single" w:color="000000" w:sz="4" w:space="0"/>
              <w:left w:val="single" w:color="000000" w:sz="4" w:space="0"/>
              <w:right w:val="single" w:color="000000" w:sz="4" w:space="0"/>
            </w:tcBorders>
            <w:noWrap w:val="0"/>
            <w:vAlign w:val="center"/>
          </w:tcPr>
          <w:p w14:paraId="76DEA1B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《汽车销售管理办法》第十条 经销商应当在经营场所以适当形式明示销售汽车、配件及其他相关产品的价格和各项服务收费标准，不得在标价之外加价销售或收取额外费用。</w:t>
            </w:r>
            <w:r>
              <w:rPr>
                <w:rFonts w:hint="eastAsia" w:ascii="仿宋" w:hAnsi="仿宋" w:eastAsia="仿宋" w:cs="仿宋"/>
                <w:i w:val="0"/>
                <w:iCs w:val="0"/>
                <w:color w:val="auto"/>
                <w:sz w:val="18"/>
                <w:szCs w:val="18"/>
                <w:highlight w:val="none"/>
                <w:u w:val="none"/>
              </w:rPr>
              <w:br w:type="textWrapping"/>
            </w:r>
            <w:r>
              <w:rPr>
                <w:rFonts w:hint="eastAsia" w:ascii="仿宋" w:hAnsi="仿宋" w:eastAsia="仿宋" w:cs="仿宋"/>
                <w:i w:val="0"/>
                <w:iCs w:val="0"/>
                <w:color w:val="auto"/>
                <w:sz w:val="18"/>
                <w:szCs w:val="18"/>
                <w:highlight w:val="none"/>
                <w:u w:val="none"/>
              </w:rPr>
              <w:t>第三十二条</w:t>
            </w:r>
            <w:r>
              <w:rPr>
                <w:rFonts w:hint="eastAsia" w:ascii="仿宋" w:hAnsi="仿宋" w:eastAsia="仿宋" w:cs="仿宋"/>
                <w:i w:val="0"/>
                <w:iCs w:val="0"/>
                <w:color w:val="auto"/>
                <w:sz w:val="18"/>
                <w:szCs w:val="18"/>
                <w:highlight w:val="none"/>
                <w:u w:val="none"/>
                <w:lang w:val="en-US" w:eastAsia="zh-CN"/>
              </w:rPr>
              <w:t xml:space="preserve"> </w:t>
            </w:r>
            <w:r>
              <w:rPr>
                <w:rFonts w:hint="eastAsia" w:ascii="仿宋" w:hAnsi="仿宋" w:eastAsia="仿宋" w:cs="仿宋"/>
                <w:i w:val="0"/>
                <w:iCs w:val="0"/>
                <w:color w:val="auto"/>
                <w:sz w:val="18"/>
                <w:szCs w:val="18"/>
                <w:highlight w:val="none"/>
                <w:u w:val="none"/>
              </w:rPr>
              <w:t>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0FADBB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D3F3CB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经销商在标价之外加价销售或收取额外费用,已主动或经责令改正后及时改正</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加价销售或收取额外费用金额在2000元（不含）以下</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B33E4C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030C6A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7B96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E13EBA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0A7472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61132E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0A01F7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44462A3">
            <w:pPr>
              <w:keepNext w:val="0"/>
              <w:keepLines w:val="0"/>
              <w:pageBreakBefore w:val="0"/>
              <w:widowControl/>
              <w:suppressLineNumbers w:val="0"/>
              <w:tabs>
                <w:tab w:val="left" w:pos="1232"/>
              </w:tabs>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属初次违法，经销商在标价之外加价销售或收取额外费用,已主动或经责令改正后及时改正,加价销售或收取额外费用金额在5000元（不含）以下。</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2C43A8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E0988F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E5C0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CF8AB9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0E8847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114CAB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263765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6CD64F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经销商在标价之外加价销售或收取额外费用，责令限期改正及时改正</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加价销售或收取额外费用在5万元（含）以下</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rPr>
              <w:t>2.积极配合商务部门调查并主动提供证据材料；</w:t>
            </w:r>
          </w:p>
          <w:p w14:paraId="64A4E7E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19D245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可给予警告。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555096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C02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A5F327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339FBE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935A8E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19C107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7DDF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FF9189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可给予2万元以下罚款。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5D96CB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BCF2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61DC518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4AFDDD4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69181A9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26A4B9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88F4A7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经销商在标价之外加价销售或收取额外费用,责令限期改正拒不改正，或加价销售或收取额外费用金额在10万元（含）以上</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54DBB7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可给予2万元以上3万元以下罚款。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677FEF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1BCA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08D92195">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73</w:t>
            </w:r>
          </w:p>
        </w:tc>
        <w:tc>
          <w:tcPr>
            <w:tcW w:w="685" w:type="pct"/>
            <w:vMerge w:val="restart"/>
            <w:tcBorders>
              <w:top w:val="single" w:color="000000" w:sz="4" w:space="0"/>
              <w:left w:val="single" w:color="000000" w:sz="4" w:space="0"/>
              <w:right w:val="single" w:color="000000" w:sz="4" w:space="0"/>
            </w:tcBorders>
            <w:noWrap w:val="0"/>
            <w:vAlign w:val="center"/>
          </w:tcPr>
          <w:p w14:paraId="5DC2E75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对汽车经营主体违反《汽车销售管理办法》相关规定的行政处罚（2652）</w:t>
            </w:r>
            <w:r>
              <w:rPr>
                <w:rFonts w:hint="eastAsia" w:ascii="仿宋" w:hAnsi="仿宋" w:eastAsia="仿宋" w:cs="仿宋"/>
                <w:i w:val="0"/>
                <w:iCs w:val="0"/>
                <w:color w:val="auto"/>
                <w:sz w:val="18"/>
                <w:szCs w:val="18"/>
                <w:highlight w:val="none"/>
                <w:u w:val="none"/>
                <w:lang w:val="en-US" w:eastAsia="zh-CN"/>
              </w:rPr>
              <w:t>之一</w:t>
            </w:r>
          </w:p>
        </w:tc>
        <w:tc>
          <w:tcPr>
            <w:tcW w:w="1324" w:type="pct"/>
            <w:vMerge w:val="restart"/>
            <w:tcBorders>
              <w:top w:val="single" w:color="000000" w:sz="4" w:space="0"/>
              <w:left w:val="single" w:color="000000" w:sz="4" w:space="0"/>
              <w:right w:val="single" w:color="000000" w:sz="4" w:space="0"/>
            </w:tcBorders>
            <w:noWrap w:val="0"/>
            <w:vAlign w:val="center"/>
          </w:tcPr>
          <w:p w14:paraId="5587D52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《汽车销售管理办法》第十二条 经销商出售未经供应商授权销售的汽车，或者未经境外汽车生产企业授权销售的进口汽车，应当以书面形式向消费者作出提醒和说明，并书面告知向消费者承担相关责任的主体。</w:t>
            </w:r>
          </w:p>
          <w:p w14:paraId="6025145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未经供应商授权或者授权终止的，经销商不得以供应商授权销售汽车的名义从事经营活动。</w:t>
            </w:r>
            <w:r>
              <w:rPr>
                <w:rFonts w:hint="eastAsia" w:ascii="仿宋" w:hAnsi="仿宋" w:eastAsia="仿宋" w:cs="仿宋"/>
                <w:i w:val="0"/>
                <w:iCs w:val="0"/>
                <w:color w:val="auto"/>
                <w:sz w:val="18"/>
                <w:szCs w:val="18"/>
                <w:highlight w:val="none"/>
                <w:u w:val="none"/>
              </w:rPr>
              <w:br w:type="textWrapping"/>
            </w:r>
            <w:r>
              <w:rPr>
                <w:rFonts w:hint="eastAsia" w:ascii="仿宋" w:hAnsi="仿宋" w:eastAsia="仿宋" w:cs="仿宋"/>
                <w:i w:val="0"/>
                <w:iCs w:val="0"/>
                <w:color w:val="auto"/>
                <w:sz w:val="18"/>
                <w:szCs w:val="18"/>
                <w:highlight w:val="none"/>
                <w:u w:val="none"/>
              </w:rPr>
              <w:t>第三十二条</w:t>
            </w:r>
            <w:r>
              <w:rPr>
                <w:rFonts w:hint="eastAsia" w:ascii="仿宋" w:hAnsi="仿宋" w:eastAsia="仿宋" w:cs="仿宋"/>
                <w:i w:val="0"/>
                <w:iCs w:val="0"/>
                <w:color w:val="auto"/>
                <w:sz w:val="18"/>
                <w:szCs w:val="18"/>
                <w:highlight w:val="none"/>
                <w:u w:val="none"/>
                <w:lang w:val="en-US" w:eastAsia="zh-CN"/>
              </w:rPr>
              <w:t xml:space="preserve"> </w:t>
            </w:r>
            <w:r>
              <w:rPr>
                <w:rFonts w:hint="eastAsia" w:ascii="仿宋" w:hAnsi="仿宋" w:eastAsia="仿宋" w:cs="仿宋"/>
                <w:i w:val="0"/>
                <w:iCs w:val="0"/>
                <w:color w:val="auto"/>
                <w:sz w:val="18"/>
                <w:szCs w:val="18"/>
                <w:highlight w:val="none"/>
                <w:u w:val="none"/>
              </w:rPr>
              <w:t>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0D88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E6552C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已主动或经责令改正后及时改正，没有造成危害后果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D06E02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A1BD3C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98E4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C68006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D0312A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320721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D38C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E01467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属初次违法，违反第十二条第一款的规定，对消费者造成轻微损失，已主动或经责令改正后及时改正；属初次违法，违反第十二条第二款的规定,未经供应商授权或者授权终止的，经销商以供应商授权销售汽车的名义从事经营活动，涉案金额在3万元（不含）以下、已主动或经责令改正后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07945A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E1BDCF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1050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56F47F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8B3D35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027F34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3B66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1CC574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lang w:eastAsia="zh-CN"/>
              </w:rPr>
              <w:t>违反第十二条第一款的规定，对消费者造成</w:t>
            </w:r>
            <w:r>
              <w:rPr>
                <w:rFonts w:hint="eastAsia" w:ascii="仿宋" w:hAnsi="仿宋" w:eastAsia="仿宋" w:cs="仿宋"/>
                <w:i w:val="0"/>
                <w:iCs w:val="0"/>
                <w:color w:val="auto"/>
                <w:sz w:val="18"/>
                <w:szCs w:val="18"/>
                <w:highlight w:val="none"/>
                <w:u w:val="none"/>
                <w:lang w:val="en-US" w:eastAsia="zh-CN"/>
              </w:rPr>
              <w:t>较小</w:t>
            </w:r>
            <w:r>
              <w:rPr>
                <w:rFonts w:hint="eastAsia" w:ascii="仿宋" w:hAnsi="仿宋" w:eastAsia="仿宋" w:cs="仿宋"/>
                <w:i w:val="0"/>
                <w:iCs w:val="0"/>
                <w:color w:val="auto"/>
                <w:sz w:val="18"/>
                <w:szCs w:val="18"/>
                <w:highlight w:val="none"/>
                <w:u w:val="none"/>
                <w:lang w:eastAsia="zh-CN"/>
              </w:rPr>
              <w:t>损失，责令限期改正及时改正的；违反第十二条第二款的规定，未经供应商授权或者授权终止的，经销商以供应商授权销售汽车的名义从事经营活动，责令限期改正及时改正，涉案金额20万元（不含）以下；</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rPr>
              <w:t>2.积极配合商务部门调查并主动提供证据材料；</w:t>
            </w:r>
          </w:p>
          <w:p w14:paraId="61A11F8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DE51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可给予警告。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F3C80E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8B3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ACE59B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CA21E9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74AAF8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8BEB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761C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E6D3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可给予2万元以下罚款。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09064E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8DE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7BBE8A0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2C89994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4F59836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6EAC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280CB0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违反第十二条第一款的规定</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责令限期改正拒不改正，对消费者造成严重损失或社会影响恶劣</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违反第十二条第二款的规定,未经供应商授权或者授权终止的</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经销商以供应商授权销售汽车的名义从事经营活动，责令限期改正拒不改正，或涉案金额在30万元（含）以上</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1780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可给予2万元以上3万元以下罚款。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C8A948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4B9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1167B476">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74</w:t>
            </w:r>
          </w:p>
        </w:tc>
        <w:tc>
          <w:tcPr>
            <w:tcW w:w="685" w:type="pct"/>
            <w:vMerge w:val="restart"/>
            <w:tcBorders>
              <w:top w:val="single" w:color="000000" w:sz="4" w:space="0"/>
              <w:left w:val="single" w:color="000000" w:sz="4" w:space="0"/>
              <w:right w:val="single" w:color="000000" w:sz="4" w:space="0"/>
            </w:tcBorders>
            <w:noWrap w:val="0"/>
            <w:vAlign w:val="center"/>
          </w:tcPr>
          <w:p w14:paraId="7F2E2E2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对汽车经营主体违反《汽车销售管理办法》相关规定的行政处罚（2652）</w:t>
            </w:r>
            <w:r>
              <w:rPr>
                <w:rFonts w:hint="eastAsia" w:ascii="仿宋" w:hAnsi="仿宋" w:eastAsia="仿宋" w:cs="仿宋"/>
                <w:i w:val="0"/>
                <w:iCs w:val="0"/>
                <w:color w:val="auto"/>
                <w:sz w:val="18"/>
                <w:szCs w:val="18"/>
                <w:highlight w:val="none"/>
                <w:u w:val="none"/>
                <w:lang w:val="en-US" w:eastAsia="zh-CN"/>
              </w:rPr>
              <w:t>之一</w:t>
            </w:r>
          </w:p>
        </w:tc>
        <w:tc>
          <w:tcPr>
            <w:tcW w:w="1324" w:type="pct"/>
            <w:vMerge w:val="restart"/>
            <w:tcBorders>
              <w:top w:val="single" w:color="000000" w:sz="4" w:space="0"/>
              <w:left w:val="single" w:color="000000" w:sz="4" w:space="0"/>
              <w:right w:val="single" w:color="000000" w:sz="4" w:space="0"/>
            </w:tcBorders>
            <w:noWrap w:val="0"/>
            <w:vAlign w:val="center"/>
          </w:tcPr>
          <w:p w14:paraId="2B8BEA0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《汽车销售管理办法》第十四条 供应商、经销商不得限定消费者户籍所在地，不得对消费者限定汽车配件、用品、金融、保险、救援等产品的提供商和售后服务商，但家用汽车产品“三包”服务、召回等由供应商承担费用时使用的配件和服务除外。</w:t>
            </w:r>
          </w:p>
          <w:p w14:paraId="5ABEA47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经销商销售汽车时不得强制消费者购买保险或者强制为其提供代办车辆注册登记等服务。</w:t>
            </w:r>
            <w:r>
              <w:rPr>
                <w:rFonts w:hint="eastAsia" w:ascii="仿宋" w:hAnsi="仿宋" w:eastAsia="仿宋" w:cs="仿宋"/>
                <w:i w:val="0"/>
                <w:iCs w:val="0"/>
                <w:color w:val="auto"/>
                <w:sz w:val="18"/>
                <w:szCs w:val="18"/>
                <w:highlight w:val="none"/>
                <w:u w:val="none"/>
              </w:rPr>
              <w:br w:type="textWrapping"/>
            </w:r>
            <w:r>
              <w:rPr>
                <w:rFonts w:hint="eastAsia" w:ascii="仿宋" w:hAnsi="仿宋" w:eastAsia="仿宋" w:cs="仿宋"/>
                <w:i w:val="0"/>
                <w:iCs w:val="0"/>
                <w:color w:val="auto"/>
                <w:sz w:val="18"/>
                <w:szCs w:val="18"/>
                <w:highlight w:val="none"/>
                <w:u w:val="none"/>
              </w:rPr>
              <w:t>第三十二条</w:t>
            </w:r>
            <w:r>
              <w:rPr>
                <w:rFonts w:hint="eastAsia" w:ascii="仿宋" w:hAnsi="仿宋" w:eastAsia="仿宋" w:cs="仿宋"/>
                <w:i w:val="0"/>
                <w:iCs w:val="0"/>
                <w:color w:val="auto"/>
                <w:sz w:val="18"/>
                <w:szCs w:val="18"/>
                <w:highlight w:val="none"/>
                <w:u w:val="none"/>
                <w:lang w:val="en-US" w:eastAsia="zh-CN"/>
              </w:rPr>
              <w:t xml:space="preserve"> </w:t>
            </w:r>
            <w:r>
              <w:rPr>
                <w:rFonts w:hint="eastAsia" w:ascii="仿宋" w:hAnsi="仿宋" w:eastAsia="仿宋" w:cs="仿宋"/>
                <w:i w:val="0"/>
                <w:iCs w:val="0"/>
                <w:color w:val="auto"/>
                <w:sz w:val="18"/>
                <w:szCs w:val="18"/>
                <w:highlight w:val="none"/>
                <w:u w:val="none"/>
              </w:rPr>
              <w:t>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2093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0468E4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default" w:ascii="仿宋" w:hAnsi="仿宋" w:eastAsia="仿宋" w:cs="仿宋"/>
                <w:i w:val="0"/>
                <w:iCs w:val="0"/>
                <w:color w:val="auto"/>
                <w:sz w:val="18"/>
                <w:szCs w:val="18"/>
                <w:highlight w:val="none"/>
                <w:u w:val="none"/>
                <w:lang w:val="en-US" w:eastAsia="zh-CN"/>
              </w:rPr>
              <w:t>违反第十四条第一款的规定，已主动或经责令改正后及时改正，没有造成危害后果；</w:t>
            </w:r>
            <w:r>
              <w:rPr>
                <w:rFonts w:hint="eastAsia" w:ascii="仿宋" w:hAnsi="仿宋" w:eastAsia="仿宋" w:cs="仿宋"/>
                <w:i w:val="0"/>
                <w:iCs w:val="0"/>
                <w:color w:val="auto"/>
                <w:sz w:val="18"/>
                <w:szCs w:val="18"/>
                <w:highlight w:val="none"/>
                <w:u w:val="none"/>
              </w:rPr>
              <w:t>违反第十四条第二款</w:t>
            </w:r>
            <w:r>
              <w:rPr>
                <w:rFonts w:hint="eastAsia" w:ascii="仿宋" w:hAnsi="仿宋" w:eastAsia="仿宋" w:cs="仿宋"/>
                <w:i w:val="0"/>
                <w:iCs w:val="0"/>
                <w:color w:val="auto"/>
                <w:sz w:val="18"/>
                <w:szCs w:val="18"/>
                <w:highlight w:val="none"/>
                <w:u w:val="none"/>
                <w:lang w:val="en-US" w:eastAsia="zh-CN"/>
              </w:rPr>
              <w:t>的规定，</w:t>
            </w:r>
            <w:r>
              <w:rPr>
                <w:rFonts w:hint="default" w:ascii="仿宋" w:hAnsi="仿宋" w:eastAsia="仿宋" w:cs="仿宋"/>
                <w:i w:val="0"/>
                <w:iCs w:val="0"/>
                <w:color w:val="auto"/>
                <w:sz w:val="18"/>
                <w:szCs w:val="18"/>
                <w:highlight w:val="none"/>
                <w:u w:val="none"/>
                <w:lang w:val="en-US" w:eastAsia="zh-CN"/>
              </w:rPr>
              <w:t>及时改正且没有造成危害后果；</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048986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47A3A7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3C55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2B45BD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218E14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6923AF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AAAC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276514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属初次违法，违反第十四条第一款的规定，对消费者造成轻微损失，已主动或经责令改正后及时改正；属初次违法，违反第十四条第二款</w:t>
            </w:r>
            <w:r>
              <w:rPr>
                <w:rFonts w:hint="eastAsia" w:ascii="仿宋" w:hAnsi="仿宋" w:eastAsia="仿宋" w:cs="仿宋"/>
                <w:i w:val="0"/>
                <w:iCs w:val="0"/>
                <w:color w:val="auto"/>
                <w:sz w:val="18"/>
                <w:szCs w:val="18"/>
                <w:highlight w:val="none"/>
                <w:u w:val="none"/>
                <w:lang w:val="en-US" w:eastAsia="zh-CN"/>
              </w:rPr>
              <w:t>的规定</w:t>
            </w:r>
            <w:r>
              <w:rPr>
                <w:rFonts w:hint="eastAsia" w:ascii="仿宋" w:hAnsi="仿宋" w:eastAsia="仿宋" w:cs="仿宋"/>
                <w:i w:val="0"/>
                <w:iCs w:val="0"/>
                <w:color w:val="auto"/>
                <w:sz w:val="18"/>
                <w:szCs w:val="18"/>
                <w:highlight w:val="none"/>
                <w:u w:val="none"/>
              </w:rPr>
              <w:t>，</w:t>
            </w:r>
            <w:r>
              <w:rPr>
                <w:rFonts w:hint="eastAsia" w:ascii="仿宋" w:hAnsi="仿宋" w:eastAsia="仿宋" w:cs="仿宋"/>
                <w:i w:val="0"/>
                <w:iCs w:val="0"/>
                <w:color w:val="auto"/>
                <w:sz w:val="18"/>
                <w:szCs w:val="18"/>
                <w:highlight w:val="none"/>
                <w:u w:val="none"/>
                <w:lang w:val="en-US" w:eastAsia="zh-CN"/>
              </w:rPr>
              <w:t>经</w:t>
            </w:r>
            <w:r>
              <w:rPr>
                <w:rFonts w:hint="eastAsia" w:ascii="仿宋" w:hAnsi="仿宋" w:eastAsia="仿宋" w:cs="仿宋"/>
                <w:i w:val="0"/>
                <w:iCs w:val="0"/>
                <w:color w:val="auto"/>
                <w:sz w:val="18"/>
                <w:szCs w:val="18"/>
                <w:highlight w:val="none"/>
                <w:u w:val="none"/>
              </w:rPr>
              <w:t>责令限期改正及时改正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21EA24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18F63F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6DD8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25562B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BA3A60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B1B476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E43C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D3171E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违反第十四条第一款的规定</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对消费者造成</w:t>
            </w:r>
            <w:r>
              <w:rPr>
                <w:rFonts w:hint="eastAsia" w:ascii="仿宋" w:hAnsi="仿宋" w:eastAsia="仿宋" w:cs="仿宋"/>
                <w:i w:val="0"/>
                <w:iCs w:val="0"/>
                <w:color w:val="auto"/>
                <w:sz w:val="18"/>
                <w:szCs w:val="18"/>
                <w:highlight w:val="none"/>
                <w:u w:val="none"/>
                <w:lang w:val="en-US" w:eastAsia="zh-CN"/>
              </w:rPr>
              <w:t>较小</w:t>
            </w:r>
            <w:r>
              <w:rPr>
                <w:rFonts w:hint="eastAsia" w:ascii="仿宋" w:hAnsi="仿宋" w:eastAsia="仿宋" w:cs="仿宋"/>
                <w:i w:val="0"/>
                <w:iCs w:val="0"/>
                <w:color w:val="auto"/>
                <w:sz w:val="18"/>
                <w:szCs w:val="18"/>
                <w:highlight w:val="none"/>
                <w:u w:val="none"/>
              </w:rPr>
              <w:t>损失，责令限期改正及时改正的；违反第十四条第二款的规定</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责令限期改正及时改正，有关强制行为在20次（不含）以下</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rPr>
              <w:t>2.积极配合商务部门调查并主动提供证据材料；</w:t>
            </w:r>
          </w:p>
          <w:p w14:paraId="7054C30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F73C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可给予警告。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CCC551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952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97BC49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C65633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52D262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AF51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535972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50DC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可给予2万元以下罚款。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34656D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B104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359B2FE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2253DA6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20DC7F5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C0FB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C85A39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违反第十四条第一款的规定,责令限期改正拒不改正，或对消费者造成严重损失或社会影响恶劣</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违反第十四条第二款的规定，责令限期改正拒不改正，或有关强制行为达到30次（含）以上</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003E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可给予2万元以上3万元以下罚款。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457895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766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4EDEBF6E">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75</w:t>
            </w:r>
          </w:p>
        </w:tc>
        <w:tc>
          <w:tcPr>
            <w:tcW w:w="685" w:type="pct"/>
            <w:vMerge w:val="restart"/>
            <w:tcBorders>
              <w:top w:val="single" w:color="000000" w:sz="4" w:space="0"/>
              <w:left w:val="single" w:color="000000" w:sz="4" w:space="0"/>
              <w:right w:val="single" w:color="000000" w:sz="4" w:space="0"/>
            </w:tcBorders>
            <w:noWrap w:val="0"/>
            <w:vAlign w:val="center"/>
          </w:tcPr>
          <w:p w14:paraId="2D67931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对汽车经营主体违反《汽车销售管理办法》相关规定的行政处罚（2652）</w:t>
            </w:r>
            <w:r>
              <w:rPr>
                <w:rFonts w:hint="eastAsia" w:ascii="仿宋" w:hAnsi="仿宋" w:eastAsia="仿宋" w:cs="仿宋"/>
                <w:i w:val="0"/>
                <w:iCs w:val="0"/>
                <w:color w:val="auto"/>
                <w:sz w:val="18"/>
                <w:szCs w:val="18"/>
                <w:highlight w:val="none"/>
                <w:u w:val="none"/>
                <w:lang w:val="en-US" w:eastAsia="zh-CN"/>
              </w:rPr>
              <w:t>之一</w:t>
            </w:r>
          </w:p>
        </w:tc>
        <w:tc>
          <w:tcPr>
            <w:tcW w:w="1324" w:type="pct"/>
            <w:vMerge w:val="restart"/>
            <w:tcBorders>
              <w:top w:val="single" w:color="000000" w:sz="4" w:space="0"/>
              <w:left w:val="single" w:color="000000" w:sz="4" w:space="0"/>
              <w:right w:val="single" w:color="000000" w:sz="4" w:space="0"/>
            </w:tcBorders>
            <w:noWrap w:val="0"/>
            <w:vAlign w:val="center"/>
          </w:tcPr>
          <w:p w14:paraId="285927C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《汽车销售管理办法》第十七条</w:t>
            </w:r>
            <w:r>
              <w:rPr>
                <w:rFonts w:hint="eastAsia" w:ascii="仿宋" w:hAnsi="仿宋" w:eastAsia="仿宋" w:cs="仿宋"/>
                <w:i w:val="0"/>
                <w:iCs w:val="0"/>
                <w:color w:val="auto"/>
                <w:sz w:val="18"/>
                <w:szCs w:val="18"/>
                <w:highlight w:val="none"/>
                <w:u w:val="none"/>
                <w:lang w:val="en-US" w:eastAsia="zh-CN"/>
              </w:rPr>
              <w:t xml:space="preserve">第一款 </w:t>
            </w:r>
            <w:r>
              <w:rPr>
                <w:rFonts w:hint="eastAsia" w:ascii="仿宋" w:hAnsi="仿宋" w:eastAsia="仿宋" w:cs="仿宋"/>
                <w:i w:val="0"/>
                <w:iCs w:val="0"/>
                <w:color w:val="auto"/>
                <w:sz w:val="18"/>
                <w:szCs w:val="18"/>
                <w:highlight w:val="none"/>
                <w:u w:val="none"/>
              </w:rPr>
              <w:t xml:space="preserve"> 经销商、售后服务商销售或者提供配件应当如实标明原厂配件、质量相当配件、再制造件、回用件等，明示生产商（进口产品为进口商）、生产日期、适配车型等信息，向消费者销售或者提供原厂配件以外的其他配件时，应当予以提醒和说明。</w:t>
            </w:r>
          </w:p>
          <w:p w14:paraId="3FB7579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第三十二条</w:t>
            </w:r>
            <w:r>
              <w:rPr>
                <w:rFonts w:hint="eastAsia" w:ascii="仿宋" w:hAnsi="仿宋" w:eastAsia="仿宋" w:cs="仿宋"/>
                <w:i w:val="0"/>
                <w:iCs w:val="0"/>
                <w:color w:val="auto"/>
                <w:sz w:val="18"/>
                <w:szCs w:val="18"/>
                <w:highlight w:val="none"/>
                <w:u w:val="none"/>
                <w:lang w:val="en-US" w:eastAsia="zh-CN"/>
              </w:rPr>
              <w:t xml:space="preserve"> </w:t>
            </w:r>
            <w:r>
              <w:rPr>
                <w:rFonts w:hint="eastAsia" w:ascii="仿宋" w:hAnsi="仿宋" w:eastAsia="仿宋" w:cs="仿宋"/>
                <w:i w:val="0"/>
                <w:iCs w:val="0"/>
                <w:color w:val="auto"/>
                <w:sz w:val="18"/>
                <w:szCs w:val="18"/>
                <w:highlight w:val="none"/>
                <w:u w:val="none"/>
              </w:rPr>
              <w:t>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C203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1DF4C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已主动或经责令改正后及时改正，没有造成危害后果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DA33ED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08A7D1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96D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6144D3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E69E3F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3362F1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D03E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0B6E8A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属初次违法，对消费者造成轻微损失，已主动或经责令改正后及时改正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5AA732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0217D1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70B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64CD43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2DBDD0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CD3A13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E6DA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2D72C5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对消费者造成</w:t>
            </w:r>
            <w:r>
              <w:rPr>
                <w:rFonts w:hint="eastAsia" w:ascii="仿宋" w:hAnsi="仿宋" w:eastAsia="仿宋" w:cs="仿宋"/>
                <w:i w:val="0"/>
                <w:iCs w:val="0"/>
                <w:color w:val="auto"/>
                <w:sz w:val="18"/>
                <w:szCs w:val="18"/>
                <w:highlight w:val="none"/>
                <w:u w:val="none"/>
                <w:lang w:val="en-US" w:eastAsia="zh-CN"/>
              </w:rPr>
              <w:t>较小</w:t>
            </w:r>
            <w:r>
              <w:rPr>
                <w:rFonts w:hint="eastAsia" w:ascii="仿宋" w:hAnsi="仿宋" w:eastAsia="仿宋" w:cs="仿宋"/>
                <w:i w:val="0"/>
                <w:iCs w:val="0"/>
                <w:color w:val="auto"/>
                <w:sz w:val="18"/>
                <w:szCs w:val="18"/>
                <w:highlight w:val="none"/>
                <w:u w:val="none"/>
              </w:rPr>
              <w:t>损失，责令限期改正及时改正的</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rPr>
              <w:t>2.积极配合商务部门调查并主动提供证据材料；</w:t>
            </w:r>
          </w:p>
          <w:p w14:paraId="7B8872D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6EA9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可给予警告。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682E53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9FC4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F64FFB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0189EF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85FC2C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2FD7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772D4F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F41E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可给予2万元以下罚款。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B92299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844C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0FB90B3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566AB2A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24DCC25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51FE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6E6EF5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责令限期改正拒不改正，或对消费者造成严重损失或社会影响恶劣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9738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可给予2万元以上3万元以下罚款。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5CFE12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C1DB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7FA49418">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76</w:t>
            </w:r>
          </w:p>
        </w:tc>
        <w:tc>
          <w:tcPr>
            <w:tcW w:w="685" w:type="pct"/>
            <w:vMerge w:val="restart"/>
            <w:tcBorders>
              <w:top w:val="single" w:color="000000" w:sz="4" w:space="0"/>
              <w:left w:val="single" w:color="000000" w:sz="4" w:space="0"/>
              <w:right w:val="single" w:color="000000" w:sz="4" w:space="0"/>
            </w:tcBorders>
            <w:noWrap w:val="0"/>
            <w:vAlign w:val="center"/>
          </w:tcPr>
          <w:p w14:paraId="7204C0E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对汽车经营主体违反《汽车销售管理办法》相关规定的行政处罚（2652）</w:t>
            </w:r>
            <w:r>
              <w:rPr>
                <w:rFonts w:hint="eastAsia" w:ascii="仿宋" w:hAnsi="仿宋" w:eastAsia="仿宋" w:cs="仿宋"/>
                <w:i w:val="0"/>
                <w:iCs w:val="0"/>
                <w:color w:val="auto"/>
                <w:sz w:val="18"/>
                <w:szCs w:val="18"/>
                <w:highlight w:val="none"/>
                <w:u w:val="none"/>
                <w:lang w:val="en-US" w:eastAsia="zh-CN"/>
              </w:rPr>
              <w:t>之一</w:t>
            </w:r>
          </w:p>
        </w:tc>
        <w:tc>
          <w:tcPr>
            <w:tcW w:w="1324" w:type="pct"/>
            <w:vMerge w:val="restart"/>
            <w:tcBorders>
              <w:top w:val="single" w:color="000000" w:sz="4" w:space="0"/>
              <w:left w:val="single" w:color="000000" w:sz="4" w:space="0"/>
              <w:right w:val="single" w:color="000000" w:sz="4" w:space="0"/>
            </w:tcBorders>
            <w:noWrap w:val="0"/>
            <w:vAlign w:val="center"/>
          </w:tcPr>
          <w:p w14:paraId="1EE6D94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《汽车销售管理办法》第二十一条 供应商不得限制配件生产商（进口产品为进口商）的销售对象，不得限制经销商、售后服务商转售配件，有关法律法规规章及其配套的规范性文件另有规定的除外。</w:t>
            </w:r>
          </w:p>
          <w:p w14:paraId="3FB5F73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供应商应当及时向社会公布停产或者停止销售的车型，并保证其后至少10年的配件供应以及相应的售后服务。</w:t>
            </w:r>
            <w:r>
              <w:rPr>
                <w:rFonts w:hint="eastAsia" w:ascii="仿宋" w:hAnsi="仿宋" w:eastAsia="仿宋" w:cs="仿宋"/>
                <w:i w:val="0"/>
                <w:iCs w:val="0"/>
                <w:color w:val="auto"/>
                <w:sz w:val="18"/>
                <w:szCs w:val="18"/>
                <w:highlight w:val="none"/>
                <w:u w:val="none"/>
              </w:rPr>
              <w:br w:type="textWrapping"/>
            </w:r>
            <w:r>
              <w:rPr>
                <w:rFonts w:hint="eastAsia" w:ascii="仿宋" w:hAnsi="仿宋" w:eastAsia="仿宋" w:cs="仿宋"/>
                <w:i w:val="0"/>
                <w:iCs w:val="0"/>
                <w:color w:val="auto"/>
                <w:sz w:val="18"/>
                <w:szCs w:val="18"/>
                <w:highlight w:val="none"/>
                <w:u w:val="none"/>
              </w:rPr>
              <w:t>第三十二条</w:t>
            </w:r>
            <w:r>
              <w:rPr>
                <w:rFonts w:hint="eastAsia" w:ascii="仿宋" w:hAnsi="仿宋" w:eastAsia="仿宋" w:cs="仿宋"/>
                <w:i w:val="0"/>
                <w:iCs w:val="0"/>
                <w:color w:val="auto"/>
                <w:sz w:val="18"/>
                <w:szCs w:val="18"/>
                <w:highlight w:val="none"/>
                <w:u w:val="none"/>
                <w:lang w:val="en-US" w:eastAsia="zh-CN"/>
              </w:rPr>
              <w:t xml:space="preserve"> </w:t>
            </w:r>
            <w:r>
              <w:rPr>
                <w:rFonts w:hint="eastAsia" w:ascii="仿宋" w:hAnsi="仿宋" w:eastAsia="仿宋" w:cs="仿宋"/>
                <w:i w:val="0"/>
                <w:iCs w:val="0"/>
                <w:color w:val="auto"/>
                <w:sz w:val="18"/>
                <w:szCs w:val="18"/>
                <w:highlight w:val="none"/>
                <w:u w:val="none"/>
              </w:rPr>
              <w:t>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0949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31AF34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已主动或经责令改正后及时改正，没有造成危害后果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B56246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E6C4BD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2679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445456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989F4D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3D84D5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2DEC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C69FE0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属初次违法，违反第二十一条的规定，供应商因不了解或误解规定而轻微违反了不得限制配件生产商（进口产品为进口商）的销售对象，限制经销商、售后服务商转售配件的或者供应商未及时向社会公布停产或者停止销售的车型并保证其后至少10年的配件供应以及相应的售后服务的，对消费者造成轻微损失，已主动或经责令改正后及时改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6CB28F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890000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15EC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6B0819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BC8B23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013402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EC00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0C825D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对消费者造成</w:t>
            </w:r>
            <w:r>
              <w:rPr>
                <w:rFonts w:hint="eastAsia" w:ascii="仿宋" w:hAnsi="仿宋" w:eastAsia="仿宋" w:cs="仿宋"/>
                <w:i w:val="0"/>
                <w:iCs w:val="0"/>
                <w:color w:val="auto"/>
                <w:sz w:val="18"/>
                <w:szCs w:val="18"/>
                <w:highlight w:val="none"/>
                <w:u w:val="none"/>
                <w:lang w:val="en-US" w:eastAsia="zh-CN"/>
              </w:rPr>
              <w:t>较小</w:t>
            </w:r>
            <w:r>
              <w:rPr>
                <w:rFonts w:hint="eastAsia" w:ascii="仿宋" w:hAnsi="仿宋" w:eastAsia="仿宋" w:cs="仿宋"/>
                <w:i w:val="0"/>
                <w:iCs w:val="0"/>
                <w:color w:val="auto"/>
                <w:sz w:val="18"/>
                <w:szCs w:val="18"/>
                <w:highlight w:val="none"/>
                <w:u w:val="none"/>
              </w:rPr>
              <w:t>损失，责令限期改正及时改正的</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rPr>
              <w:t>2.积极配合商务部门调查并主动提供证据材料；</w:t>
            </w:r>
          </w:p>
          <w:p w14:paraId="6DEF8FC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FCC8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可给予警告。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F85A97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858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8FFC7B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C51CDD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531771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6675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4865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6841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可给予2万元以下罚款。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BC3508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5998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6E32891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548C74A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1DC8565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15F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38D9F0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责令限期改正拒不改正，或造成严重损失或社会影响恶劣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146E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可给予2万元以上3万元以下罚款。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37BB69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4DB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02080D82">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77</w:t>
            </w:r>
          </w:p>
        </w:tc>
        <w:tc>
          <w:tcPr>
            <w:tcW w:w="685" w:type="pct"/>
            <w:vMerge w:val="restart"/>
            <w:tcBorders>
              <w:top w:val="single" w:color="000000" w:sz="4" w:space="0"/>
              <w:left w:val="single" w:color="000000" w:sz="4" w:space="0"/>
              <w:right w:val="single" w:color="000000" w:sz="4" w:space="0"/>
            </w:tcBorders>
            <w:noWrap w:val="0"/>
            <w:vAlign w:val="center"/>
          </w:tcPr>
          <w:p w14:paraId="24A3800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对汽车经营主体违反《汽车销售管理办法》相关规定的行政处罚（2652）</w:t>
            </w:r>
            <w:r>
              <w:rPr>
                <w:rFonts w:hint="eastAsia" w:ascii="仿宋" w:hAnsi="仿宋" w:eastAsia="仿宋" w:cs="仿宋"/>
                <w:i w:val="0"/>
                <w:iCs w:val="0"/>
                <w:color w:val="auto"/>
                <w:sz w:val="18"/>
                <w:szCs w:val="18"/>
                <w:highlight w:val="none"/>
                <w:u w:val="none"/>
                <w:lang w:val="en-US" w:eastAsia="zh-CN"/>
              </w:rPr>
              <w:t>之一</w:t>
            </w:r>
          </w:p>
        </w:tc>
        <w:tc>
          <w:tcPr>
            <w:tcW w:w="1324" w:type="pct"/>
            <w:vMerge w:val="restart"/>
            <w:tcBorders>
              <w:top w:val="single" w:color="000000" w:sz="4" w:space="0"/>
              <w:left w:val="single" w:color="000000" w:sz="4" w:space="0"/>
              <w:right w:val="single" w:color="000000" w:sz="4" w:space="0"/>
            </w:tcBorders>
            <w:noWrap w:val="0"/>
            <w:vAlign w:val="center"/>
          </w:tcPr>
          <w:p w14:paraId="2763DE9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《汽车销售管理办法》</w:t>
            </w:r>
            <w:r>
              <w:rPr>
                <w:rFonts w:hint="eastAsia" w:ascii="仿宋" w:hAnsi="仿宋" w:eastAsia="仿宋" w:cs="仿宋"/>
                <w:i w:val="0"/>
                <w:iCs w:val="0"/>
                <w:color w:val="auto"/>
                <w:sz w:val="18"/>
                <w:szCs w:val="18"/>
                <w:highlight w:val="none"/>
                <w:u w:val="none"/>
                <w:lang w:val="en-US" w:eastAsia="zh-CN"/>
              </w:rPr>
              <w:t>第二十三条第二款 经销商不再经营供应商产品的，应当将客户、车辆资料和维修历史记录在授权合同终止后30日内移交给供应商，不得实施有损于供应商品牌形象的行为；家用汽车产品经销商不再经营供应商产品时，应当及时通知消费者，在供应商的配合下变更承担“三包”责任的经销商。供应商、承担“三包”责任的经销商应当保证为消费者继续提供相应的售后服务。</w:t>
            </w:r>
            <w:r>
              <w:rPr>
                <w:rFonts w:hint="eastAsia" w:ascii="仿宋" w:hAnsi="仿宋" w:eastAsia="仿宋" w:cs="仿宋"/>
                <w:i w:val="0"/>
                <w:iCs w:val="0"/>
                <w:color w:val="auto"/>
                <w:sz w:val="18"/>
                <w:szCs w:val="18"/>
                <w:highlight w:val="none"/>
                <w:u w:val="none"/>
              </w:rPr>
              <w:br w:type="textWrapping"/>
            </w:r>
            <w:r>
              <w:rPr>
                <w:rFonts w:hint="eastAsia" w:ascii="仿宋" w:hAnsi="仿宋" w:eastAsia="仿宋" w:cs="仿宋"/>
                <w:i w:val="0"/>
                <w:iCs w:val="0"/>
                <w:color w:val="auto"/>
                <w:sz w:val="18"/>
                <w:szCs w:val="18"/>
                <w:highlight w:val="none"/>
                <w:u w:val="none"/>
              </w:rPr>
              <w:t>第三十二条</w:t>
            </w:r>
            <w:r>
              <w:rPr>
                <w:rFonts w:hint="eastAsia" w:ascii="仿宋" w:hAnsi="仿宋" w:eastAsia="仿宋" w:cs="仿宋"/>
                <w:i w:val="0"/>
                <w:iCs w:val="0"/>
                <w:color w:val="auto"/>
                <w:sz w:val="18"/>
                <w:szCs w:val="18"/>
                <w:highlight w:val="none"/>
                <w:u w:val="none"/>
                <w:lang w:val="en-US" w:eastAsia="zh-CN"/>
              </w:rPr>
              <w:t xml:space="preserve"> </w:t>
            </w:r>
            <w:r>
              <w:rPr>
                <w:rFonts w:hint="eastAsia" w:ascii="仿宋" w:hAnsi="仿宋" w:eastAsia="仿宋" w:cs="仿宋"/>
                <w:i w:val="0"/>
                <w:iCs w:val="0"/>
                <w:color w:val="auto"/>
                <w:sz w:val="18"/>
                <w:szCs w:val="18"/>
                <w:highlight w:val="none"/>
                <w:u w:val="none"/>
              </w:rPr>
              <w:t>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41B3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2F0CFF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已主动或经责令改正后及时改正，没有造成危害后果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B0174A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CF8E6F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D711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24A839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9B03A1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664B27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9F8B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1E76EB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属初次违法，违反第二十三条的规定，对消费者造成轻微损失，已主动或经责令改正后及时改正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806DF9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E6A399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9C35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23B970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126925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7A5DC4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F2DE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EE8D84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对消费者造成</w:t>
            </w:r>
            <w:r>
              <w:rPr>
                <w:rFonts w:hint="eastAsia" w:ascii="仿宋" w:hAnsi="仿宋" w:eastAsia="仿宋" w:cs="仿宋"/>
                <w:i w:val="0"/>
                <w:iCs w:val="0"/>
                <w:color w:val="auto"/>
                <w:sz w:val="18"/>
                <w:szCs w:val="18"/>
                <w:highlight w:val="none"/>
                <w:u w:val="none"/>
                <w:lang w:val="en-US" w:eastAsia="zh-CN"/>
              </w:rPr>
              <w:t>较小</w:t>
            </w:r>
            <w:r>
              <w:rPr>
                <w:rFonts w:hint="eastAsia" w:ascii="仿宋" w:hAnsi="仿宋" w:eastAsia="仿宋" w:cs="仿宋"/>
                <w:i w:val="0"/>
                <w:iCs w:val="0"/>
                <w:color w:val="auto"/>
                <w:sz w:val="18"/>
                <w:szCs w:val="18"/>
                <w:highlight w:val="none"/>
                <w:u w:val="none"/>
              </w:rPr>
              <w:t>损失，责令限期改正及时改正的</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rPr>
              <w:t>2.积极配合商务部门调查并主动提供证据材料；</w:t>
            </w:r>
          </w:p>
          <w:p w14:paraId="0EDA219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D36F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可给予警告。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F544DF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B9BB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7E2A08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32DDA8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89241F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619F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6789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381A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可给予2万元以下罚款。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33359D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11E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3375459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5F74A98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33457CA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B07D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747791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责令限期改正拒不改正，或造成严重损失或社会影响恶劣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62F8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可给予2万元以上3万元以下罚款。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716EAA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294D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790F7AC1">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78</w:t>
            </w:r>
          </w:p>
        </w:tc>
        <w:tc>
          <w:tcPr>
            <w:tcW w:w="685" w:type="pct"/>
            <w:vMerge w:val="restart"/>
            <w:tcBorders>
              <w:top w:val="single" w:color="000000" w:sz="4" w:space="0"/>
              <w:left w:val="single" w:color="000000" w:sz="4" w:space="0"/>
              <w:right w:val="single" w:color="000000" w:sz="4" w:space="0"/>
            </w:tcBorders>
            <w:noWrap w:val="0"/>
            <w:vAlign w:val="center"/>
          </w:tcPr>
          <w:p w14:paraId="36CAA4C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对汽车经营主体违反《汽车销售管理办法》相关规定的行政处罚（2652）</w:t>
            </w:r>
            <w:r>
              <w:rPr>
                <w:rFonts w:hint="eastAsia" w:ascii="仿宋" w:hAnsi="仿宋" w:eastAsia="仿宋" w:cs="仿宋"/>
                <w:i w:val="0"/>
                <w:iCs w:val="0"/>
                <w:color w:val="auto"/>
                <w:sz w:val="18"/>
                <w:szCs w:val="18"/>
                <w:highlight w:val="none"/>
                <w:u w:val="none"/>
                <w:lang w:val="en-US" w:eastAsia="zh-CN"/>
              </w:rPr>
              <w:t>之一</w:t>
            </w:r>
          </w:p>
        </w:tc>
        <w:tc>
          <w:tcPr>
            <w:tcW w:w="1324" w:type="pct"/>
            <w:vMerge w:val="restart"/>
            <w:tcBorders>
              <w:top w:val="single" w:color="000000" w:sz="4" w:space="0"/>
              <w:left w:val="single" w:color="000000" w:sz="4" w:space="0"/>
              <w:right w:val="single" w:color="000000" w:sz="4" w:space="0"/>
            </w:tcBorders>
            <w:noWrap w:val="0"/>
            <w:vAlign w:val="center"/>
          </w:tcPr>
          <w:p w14:paraId="7EB1246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rPr>
              <w:t>《汽车销售管理办法》</w:t>
            </w:r>
            <w:r>
              <w:rPr>
                <w:rFonts w:hint="eastAsia" w:ascii="仿宋" w:hAnsi="仿宋" w:eastAsia="仿宋" w:cs="仿宋"/>
                <w:i w:val="0"/>
                <w:iCs w:val="0"/>
                <w:color w:val="auto"/>
                <w:sz w:val="18"/>
                <w:szCs w:val="18"/>
                <w:highlight w:val="none"/>
                <w:u w:val="none"/>
                <w:lang w:val="en-US" w:eastAsia="zh-CN"/>
              </w:rPr>
              <w:t>第二十四条 供应商可以要求经销商为本企业品牌汽车设立单独展区，满足经营需要和维护品牌形象的基本功能，但不得对经销商实施下列行为：（一）要求同时具备销售、售后服务等功能；（二）规定整车、配件库存品种或数量，或者规定汽车销售数量，但双方在签署授权合同或合同延期时就上述内容书面达成一致的除外；（三）限制经营其他供应商商品；（四）限制为其他供应商的汽车提供配件及其他售后服务；（五）要求承担以汽车供应商名义实施的广告、车展等宣传推广费用，或者限定广告宣传方式和媒体；（六）限定不合理的经营场地面积、建筑物结构以及有偿设计单位、建筑单位、建筑材料、通用设备以及办公设施的品牌或者供应商；（七）搭售未订购的汽车、配件及其他商品；（八）干涉经销商人力资源和财务管理以及其他属于经销商自主经营范围内的活动；（九）限制本企业汽车产品经销商之间相互转售。</w:t>
            </w:r>
          </w:p>
          <w:p w14:paraId="76AFE83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第三十二条</w:t>
            </w:r>
            <w:r>
              <w:rPr>
                <w:rFonts w:hint="eastAsia" w:ascii="仿宋" w:hAnsi="仿宋" w:eastAsia="仿宋" w:cs="仿宋"/>
                <w:i w:val="0"/>
                <w:iCs w:val="0"/>
                <w:color w:val="auto"/>
                <w:sz w:val="18"/>
                <w:szCs w:val="18"/>
                <w:highlight w:val="none"/>
                <w:u w:val="none"/>
                <w:lang w:val="en-US" w:eastAsia="zh-CN"/>
              </w:rPr>
              <w:t xml:space="preserve"> </w:t>
            </w:r>
            <w:r>
              <w:rPr>
                <w:rFonts w:hint="eastAsia" w:ascii="仿宋" w:hAnsi="仿宋" w:eastAsia="仿宋" w:cs="仿宋"/>
                <w:i w:val="0"/>
                <w:iCs w:val="0"/>
                <w:color w:val="auto"/>
                <w:sz w:val="18"/>
                <w:szCs w:val="18"/>
                <w:highlight w:val="none"/>
                <w:u w:val="none"/>
              </w:rPr>
              <w:t>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9FE2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76908F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已主动或经责令改正后及时改正，没有造成危害后果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C9FC44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24056B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FB8D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20B445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4F625F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53082F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5221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12596C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属初次违法，违反第二十四条的规定，造成轻微损失，已主动或经责令改正后及时改正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594661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27A4AF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92AC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B4A982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B84775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7020D8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D63D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64A926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w:t>
            </w:r>
            <w:r>
              <w:rPr>
                <w:rFonts w:hint="eastAsia" w:ascii="仿宋" w:hAnsi="仿宋" w:eastAsia="仿宋" w:cs="仿宋"/>
                <w:i w:val="0"/>
                <w:iCs w:val="0"/>
                <w:color w:val="auto"/>
                <w:sz w:val="18"/>
                <w:szCs w:val="18"/>
                <w:highlight w:val="none"/>
                <w:u w:val="none"/>
                <w:lang w:val="en-US" w:eastAsia="zh-CN"/>
              </w:rPr>
              <w:t>较小</w:t>
            </w:r>
            <w:r>
              <w:rPr>
                <w:rFonts w:hint="eastAsia" w:ascii="仿宋" w:hAnsi="仿宋" w:eastAsia="仿宋" w:cs="仿宋"/>
                <w:i w:val="0"/>
                <w:iCs w:val="0"/>
                <w:color w:val="auto"/>
                <w:sz w:val="18"/>
                <w:szCs w:val="18"/>
                <w:highlight w:val="none"/>
                <w:u w:val="none"/>
              </w:rPr>
              <w:t>损失，责令限期改正及时改正的</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rPr>
              <w:t>2.积极配合商务部门调查并主动提供证据材料；</w:t>
            </w:r>
          </w:p>
          <w:p w14:paraId="23A4E6A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AB71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可给予警告。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565E3A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F86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237BF2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682E1B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06FE48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4B97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559F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D14E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可给予2万元以下罚款。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9545B9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BD08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58877CE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7DAB474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6BF696D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AF61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936006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责令限期改正拒不改正，或造成严重损失或社会影响恶劣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8374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可给予2万元以上3万元以下罚款。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34DBD0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693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67BB0920">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79</w:t>
            </w:r>
          </w:p>
        </w:tc>
        <w:tc>
          <w:tcPr>
            <w:tcW w:w="685" w:type="pct"/>
            <w:vMerge w:val="restart"/>
            <w:tcBorders>
              <w:top w:val="single" w:color="000000" w:sz="4" w:space="0"/>
              <w:left w:val="single" w:color="000000" w:sz="4" w:space="0"/>
              <w:right w:val="single" w:color="000000" w:sz="4" w:space="0"/>
            </w:tcBorders>
            <w:noWrap w:val="0"/>
            <w:vAlign w:val="center"/>
          </w:tcPr>
          <w:p w14:paraId="1D10C6C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对汽车经营主体违反《汽车销售管理办法》相关规定的行政处罚（2652）</w:t>
            </w:r>
            <w:r>
              <w:rPr>
                <w:rFonts w:hint="eastAsia" w:ascii="仿宋" w:hAnsi="仿宋" w:eastAsia="仿宋" w:cs="仿宋"/>
                <w:i w:val="0"/>
                <w:iCs w:val="0"/>
                <w:color w:val="auto"/>
                <w:sz w:val="18"/>
                <w:szCs w:val="18"/>
                <w:highlight w:val="none"/>
                <w:u w:val="none"/>
                <w:lang w:val="en-US" w:eastAsia="zh-CN"/>
              </w:rPr>
              <w:t>之一</w:t>
            </w:r>
          </w:p>
        </w:tc>
        <w:tc>
          <w:tcPr>
            <w:tcW w:w="1324" w:type="pct"/>
            <w:vMerge w:val="restart"/>
            <w:tcBorders>
              <w:top w:val="single" w:color="000000" w:sz="4" w:space="0"/>
              <w:left w:val="single" w:color="000000" w:sz="4" w:space="0"/>
              <w:right w:val="single" w:color="000000" w:sz="4" w:space="0"/>
            </w:tcBorders>
            <w:noWrap w:val="0"/>
            <w:vAlign w:val="center"/>
          </w:tcPr>
          <w:p w14:paraId="7520F0E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《汽车销售管理办法》第二十五条 供应商制定或实施营销奖励等商务政策应当遵循公平、公正、透明的原则。</w:t>
            </w:r>
          </w:p>
          <w:p w14:paraId="45FC09B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供应商应当向经销商明确商务政策的主要内容，对于临时性商务政策，应当提前以双方约定的方式告知；对于被解除授权的经销商，应当维护经销商在授权期间应有的权益，不得拒绝或延迟支付销售返利。</w:t>
            </w:r>
            <w:r>
              <w:rPr>
                <w:rFonts w:hint="eastAsia" w:ascii="仿宋" w:hAnsi="仿宋" w:eastAsia="仿宋" w:cs="仿宋"/>
                <w:i w:val="0"/>
                <w:iCs w:val="0"/>
                <w:color w:val="auto"/>
                <w:sz w:val="18"/>
                <w:szCs w:val="18"/>
                <w:highlight w:val="none"/>
                <w:u w:val="none"/>
              </w:rPr>
              <w:br w:type="textWrapping"/>
            </w:r>
            <w:r>
              <w:rPr>
                <w:rFonts w:hint="eastAsia" w:ascii="仿宋" w:hAnsi="仿宋" w:eastAsia="仿宋" w:cs="仿宋"/>
                <w:i w:val="0"/>
                <w:iCs w:val="0"/>
                <w:color w:val="auto"/>
                <w:sz w:val="18"/>
                <w:szCs w:val="18"/>
                <w:highlight w:val="none"/>
                <w:u w:val="none"/>
              </w:rPr>
              <w:t>第三十二条</w:t>
            </w:r>
            <w:r>
              <w:rPr>
                <w:rFonts w:hint="eastAsia" w:ascii="仿宋" w:hAnsi="仿宋" w:eastAsia="仿宋" w:cs="仿宋"/>
                <w:i w:val="0"/>
                <w:iCs w:val="0"/>
                <w:color w:val="auto"/>
                <w:sz w:val="18"/>
                <w:szCs w:val="18"/>
                <w:highlight w:val="none"/>
                <w:u w:val="none"/>
                <w:lang w:val="en-US" w:eastAsia="zh-CN"/>
              </w:rPr>
              <w:t xml:space="preserve"> </w:t>
            </w:r>
            <w:r>
              <w:rPr>
                <w:rFonts w:hint="eastAsia" w:ascii="仿宋" w:hAnsi="仿宋" w:eastAsia="仿宋" w:cs="仿宋"/>
                <w:i w:val="0"/>
                <w:iCs w:val="0"/>
                <w:color w:val="auto"/>
                <w:sz w:val="18"/>
                <w:szCs w:val="18"/>
                <w:highlight w:val="none"/>
                <w:u w:val="none"/>
              </w:rPr>
              <w:t>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A21416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5EAB54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已主动或经责令改正后及时改正，对经销商没有造成危害后果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34029A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9D7078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7B8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303356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77112C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B4AA7D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1B4522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D57BCC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属初次违法，违反第二十五条规定,对经销商造成轻微损失，已主动或经责令改正后及时改正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98F620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7D4C44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2664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F33A81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34FC37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11EE00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DBD908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47ABE8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对经销商造成</w:t>
            </w:r>
            <w:r>
              <w:rPr>
                <w:rFonts w:hint="eastAsia" w:ascii="仿宋" w:hAnsi="仿宋" w:eastAsia="仿宋" w:cs="仿宋"/>
                <w:i w:val="0"/>
                <w:iCs w:val="0"/>
                <w:color w:val="auto"/>
                <w:sz w:val="18"/>
                <w:szCs w:val="18"/>
                <w:highlight w:val="none"/>
                <w:u w:val="none"/>
                <w:lang w:val="en-US" w:eastAsia="zh-CN"/>
              </w:rPr>
              <w:t>较小</w:t>
            </w:r>
            <w:r>
              <w:rPr>
                <w:rFonts w:hint="eastAsia" w:ascii="仿宋" w:hAnsi="仿宋" w:eastAsia="仿宋" w:cs="仿宋"/>
                <w:i w:val="0"/>
                <w:iCs w:val="0"/>
                <w:color w:val="auto"/>
                <w:sz w:val="18"/>
                <w:szCs w:val="18"/>
                <w:highlight w:val="none"/>
                <w:u w:val="none"/>
              </w:rPr>
              <w:t>损失，责令限期改正及时改正的</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rPr>
              <w:t>2.积极配合商务部门调查并主动提供证据材料；</w:t>
            </w:r>
          </w:p>
          <w:p w14:paraId="7E7BCA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526F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可给予警告。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2610A2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7A4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187" w:type="pct"/>
            <w:vMerge w:val="continue"/>
            <w:tcBorders>
              <w:left w:val="single" w:color="000000" w:sz="4" w:space="0"/>
              <w:right w:val="single" w:color="000000" w:sz="4" w:space="0"/>
            </w:tcBorders>
            <w:noWrap w:val="0"/>
            <w:vAlign w:val="center"/>
          </w:tcPr>
          <w:p w14:paraId="566BB6A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62F1B0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E639F3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857921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0F62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F4B9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可给予2万元以下罚款。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4CD7A3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CEA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4BFC2BF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49A91F1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0A67739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AADE29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20ECEA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责令限期改正拒不改正，或对经销商造成严重损失或社会影响恶劣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5AE0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可给予2万元以上3万元以下罚款。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2FA59C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23D6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215A00FA">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80</w:t>
            </w:r>
          </w:p>
        </w:tc>
        <w:tc>
          <w:tcPr>
            <w:tcW w:w="685" w:type="pct"/>
            <w:vMerge w:val="restart"/>
            <w:tcBorders>
              <w:top w:val="single" w:color="000000" w:sz="4" w:space="0"/>
              <w:left w:val="single" w:color="000000" w:sz="4" w:space="0"/>
              <w:right w:val="single" w:color="000000" w:sz="4" w:space="0"/>
            </w:tcBorders>
            <w:noWrap w:val="0"/>
            <w:vAlign w:val="center"/>
          </w:tcPr>
          <w:p w14:paraId="25B42E9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对汽车经营主体违反《汽车销售管理办法》相关规定的行政处罚（2652）</w:t>
            </w:r>
            <w:r>
              <w:rPr>
                <w:rFonts w:hint="eastAsia" w:ascii="仿宋" w:hAnsi="仿宋" w:eastAsia="仿宋" w:cs="仿宋"/>
                <w:i w:val="0"/>
                <w:iCs w:val="0"/>
                <w:color w:val="auto"/>
                <w:sz w:val="18"/>
                <w:szCs w:val="18"/>
                <w:highlight w:val="none"/>
                <w:u w:val="none"/>
                <w:lang w:val="en-US" w:eastAsia="zh-CN"/>
              </w:rPr>
              <w:t>之一</w:t>
            </w:r>
          </w:p>
        </w:tc>
        <w:tc>
          <w:tcPr>
            <w:tcW w:w="1324" w:type="pct"/>
            <w:vMerge w:val="restart"/>
            <w:tcBorders>
              <w:top w:val="single" w:color="000000" w:sz="4" w:space="0"/>
              <w:left w:val="single" w:color="000000" w:sz="4" w:space="0"/>
              <w:right w:val="single" w:color="000000" w:sz="4" w:space="0"/>
            </w:tcBorders>
            <w:noWrap w:val="0"/>
            <w:vAlign w:val="center"/>
          </w:tcPr>
          <w:p w14:paraId="3378A5F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《汽车销售管理办法》第二十六条　除双方合同另有约定外, 供应商在经销商获得授权销售区域内不得向消费者直接销售汽车。</w:t>
            </w:r>
            <w:r>
              <w:rPr>
                <w:rFonts w:hint="eastAsia" w:ascii="仿宋" w:hAnsi="仿宋" w:eastAsia="仿宋" w:cs="仿宋"/>
                <w:i w:val="0"/>
                <w:iCs w:val="0"/>
                <w:color w:val="auto"/>
                <w:sz w:val="18"/>
                <w:szCs w:val="18"/>
                <w:highlight w:val="none"/>
                <w:u w:val="none"/>
              </w:rPr>
              <w:br w:type="textWrapping"/>
            </w:r>
            <w:r>
              <w:rPr>
                <w:rFonts w:hint="eastAsia" w:ascii="仿宋" w:hAnsi="仿宋" w:eastAsia="仿宋" w:cs="仿宋"/>
                <w:i w:val="0"/>
                <w:iCs w:val="0"/>
                <w:color w:val="auto"/>
                <w:sz w:val="18"/>
                <w:szCs w:val="18"/>
                <w:highlight w:val="none"/>
                <w:u w:val="none"/>
              </w:rPr>
              <w:t>第三十二条</w:t>
            </w:r>
            <w:r>
              <w:rPr>
                <w:rFonts w:hint="eastAsia" w:ascii="仿宋" w:hAnsi="仿宋" w:eastAsia="仿宋" w:cs="仿宋"/>
                <w:i w:val="0"/>
                <w:iCs w:val="0"/>
                <w:color w:val="auto"/>
                <w:sz w:val="18"/>
                <w:szCs w:val="18"/>
                <w:highlight w:val="none"/>
                <w:u w:val="none"/>
                <w:lang w:val="en-US" w:eastAsia="zh-CN"/>
              </w:rPr>
              <w:t xml:space="preserve"> </w:t>
            </w:r>
            <w:r>
              <w:rPr>
                <w:rFonts w:hint="eastAsia" w:ascii="仿宋" w:hAnsi="仿宋" w:eastAsia="仿宋" w:cs="仿宋"/>
                <w:i w:val="0"/>
                <w:iCs w:val="0"/>
                <w:color w:val="auto"/>
                <w:sz w:val="18"/>
                <w:szCs w:val="18"/>
                <w:highlight w:val="none"/>
                <w:u w:val="none"/>
              </w:rPr>
              <w:t>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C9FB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0E1A6D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已主动或经责令改正后及时改正，对经销商没有造成危害后果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682A64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1E5DF4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3DC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187" w:type="pct"/>
            <w:vMerge w:val="continue"/>
            <w:tcBorders>
              <w:left w:val="single" w:color="000000" w:sz="4" w:space="0"/>
              <w:right w:val="single" w:color="000000" w:sz="4" w:space="0"/>
            </w:tcBorders>
            <w:noWrap w:val="0"/>
            <w:vAlign w:val="center"/>
          </w:tcPr>
          <w:p w14:paraId="642BA2D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E1A8E9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531682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676E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18E7F1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属初次违法，违反第二十六条的规定,对经销商造成轻微损失，已主动或经责令改正后及时改正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6F0CD0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C081A9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03F9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03823B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2699B4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C879D6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D184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CBBE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对经销商造成</w:t>
            </w:r>
            <w:r>
              <w:rPr>
                <w:rFonts w:hint="eastAsia" w:ascii="仿宋" w:hAnsi="仿宋" w:eastAsia="仿宋" w:cs="仿宋"/>
                <w:i w:val="0"/>
                <w:iCs w:val="0"/>
                <w:color w:val="auto"/>
                <w:sz w:val="18"/>
                <w:szCs w:val="18"/>
                <w:highlight w:val="none"/>
                <w:u w:val="none"/>
                <w:lang w:val="en-US" w:eastAsia="zh-CN"/>
              </w:rPr>
              <w:t>较小</w:t>
            </w:r>
            <w:r>
              <w:rPr>
                <w:rFonts w:hint="eastAsia" w:ascii="仿宋" w:hAnsi="仿宋" w:eastAsia="仿宋" w:cs="仿宋"/>
                <w:i w:val="0"/>
                <w:iCs w:val="0"/>
                <w:color w:val="auto"/>
                <w:sz w:val="18"/>
                <w:szCs w:val="18"/>
                <w:highlight w:val="none"/>
                <w:u w:val="none"/>
              </w:rPr>
              <w:t>损失，责令限期改正及时改正的</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rPr>
              <w:t>2.积极配合商务部门调查并主动提供证据材料；</w:t>
            </w:r>
          </w:p>
          <w:p w14:paraId="0DA9314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A985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可给予警告。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4310B5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4374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87" w:type="pct"/>
            <w:vMerge w:val="continue"/>
            <w:tcBorders>
              <w:left w:val="single" w:color="000000" w:sz="4" w:space="0"/>
              <w:right w:val="single" w:color="000000" w:sz="4" w:space="0"/>
            </w:tcBorders>
            <w:noWrap w:val="0"/>
            <w:vAlign w:val="center"/>
          </w:tcPr>
          <w:p w14:paraId="0E8C532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AEBBAC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1323A2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8C67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8019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958D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可给予2万元以下罚款。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03FC08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2BE5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5E25D8B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13C18E2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529BB71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EDCD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4583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责令限期改正拒不改正，或对经销商造成严重损失或社会影响恶劣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9A7F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可给予2万元以上3万元以下罚款。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E1771E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11B8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1B27FDDD">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81</w:t>
            </w:r>
          </w:p>
        </w:tc>
        <w:tc>
          <w:tcPr>
            <w:tcW w:w="685" w:type="pct"/>
            <w:vMerge w:val="restart"/>
            <w:tcBorders>
              <w:top w:val="single" w:color="000000" w:sz="4" w:space="0"/>
              <w:left w:val="single" w:color="000000" w:sz="4" w:space="0"/>
              <w:right w:val="single" w:color="000000" w:sz="4" w:space="0"/>
            </w:tcBorders>
            <w:noWrap w:val="0"/>
            <w:vAlign w:val="center"/>
          </w:tcPr>
          <w:p w14:paraId="024D0AF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对汽车经营主体违反《汽车销售管理办法》相关规定的行政处罚（2652）</w:t>
            </w:r>
            <w:r>
              <w:rPr>
                <w:rFonts w:hint="eastAsia" w:ascii="仿宋" w:hAnsi="仿宋" w:eastAsia="仿宋" w:cs="仿宋"/>
                <w:i w:val="0"/>
                <w:iCs w:val="0"/>
                <w:color w:val="auto"/>
                <w:sz w:val="18"/>
                <w:szCs w:val="18"/>
                <w:highlight w:val="none"/>
                <w:u w:val="none"/>
                <w:lang w:val="en-US" w:eastAsia="zh-CN"/>
              </w:rPr>
              <w:t>之一</w:t>
            </w:r>
          </w:p>
        </w:tc>
        <w:tc>
          <w:tcPr>
            <w:tcW w:w="1324" w:type="pct"/>
            <w:vMerge w:val="restart"/>
            <w:tcBorders>
              <w:top w:val="single" w:color="000000" w:sz="4" w:space="0"/>
              <w:left w:val="single" w:color="000000" w:sz="4" w:space="0"/>
              <w:right w:val="single" w:color="000000" w:sz="4" w:space="0"/>
            </w:tcBorders>
            <w:noWrap w:val="0"/>
            <w:vAlign w:val="center"/>
          </w:tcPr>
          <w:p w14:paraId="70FEDCF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《汽车销售管理办法》第十一条 经销商应当在经营场所明示所出售的汽车产品质量保证、保修服务及消费者需知悉的其他售后服务政策，出售家用汽车产品的经销商还应当在经营场所明示家用汽车产品的“三包”信息。</w:t>
            </w:r>
            <w:r>
              <w:rPr>
                <w:rFonts w:hint="eastAsia" w:ascii="仿宋" w:hAnsi="仿宋" w:eastAsia="仿宋" w:cs="仿宋"/>
                <w:i w:val="0"/>
                <w:iCs w:val="0"/>
                <w:color w:val="auto"/>
                <w:sz w:val="18"/>
                <w:szCs w:val="18"/>
                <w:highlight w:val="none"/>
                <w:u w:val="none"/>
              </w:rPr>
              <w:br w:type="textWrapping"/>
            </w:r>
            <w:r>
              <w:rPr>
                <w:rFonts w:hint="eastAsia" w:ascii="仿宋" w:hAnsi="仿宋" w:eastAsia="仿宋" w:cs="仿宋"/>
                <w:i w:val="0"/>
                <w:iCs w:val="0"/>
                <w:color w:val="auto"/>
                <w:sz w:val="18"/>
                <w:szCs w:val="18"/>
                <w:highlight w:val="none"/>
                <w:u w:val="none"/>
              </w:rPr>
              <w:t>第三十三条</w:t>
            </w:r>
            <w:r>
              <w:rPr>
                <w:rFonts w:hint="eastAsia" w:ascii="仿宋" w:hAnsi="仿宋" w:eastAsia="仿宋" w:cs="仿宋"/>
                <w:i w:val="0"/>
                <w:iCs w:val="0"/>
                <w:color w:val="auto"/>
                <w:sz w:val="18"/>
                <w:szCs w:val="18"/>
                <w:highlight w:val="none"/>
                <w:u w:val="none"/>
                <w:lang w:val="en-US" w:eastAsia="zh-CN"/>
              </w:rPr>
              <w:t xml:space="preserve"> </w:t>
            </w:r>
            <w:r>
              <w:rPr>
                <w:rFonts w:hint="eastAsia" w:ascii="仿宋" w:hAnsi="仿宋" w:eastAsia="仿宋" w:cs="仿宋"/>
                <w:i w:val="0"/>
                <w:iCs w:val="0"/>
                <w:color w:val="auto"/>
                <w:sz w:val="18"/>
                <w:szCs w:val="18"/>
                <w:highlight w:val="none"/>
                <w:u w:val="none"/>
              </w:rPr>
              <w:t>违反本办法第十一条、第十五条、第十八条、第二十条第二款、第二十七条、第二十八条有关规定的，由县级以上地方商务主管部门责令改正，并可给予警告或1万元以下罚款。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8D27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B1B621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经销商未在经营场所明示所出售的汽车产品质量保证、保修服务及消费者需知悉的其他售后服务政策的，或者出售家用汽车产品的经销商未在经营场所明示家用汽车产品的“三包”信息的占相关应明示信息总数的5%（不含）以下，责令限期改正及时改正的，没有造成危害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865B75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2B81B8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A8DD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612E41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7B25BD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9BF5F4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FA2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F62C4B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属初次违法，违反第十一条的规定,经销商未在经营场所明示所出售的汽车产品质量保证、保修服务及消费者需知悉的其他售后服务政策的,或者出售家用汽车产品的经销商未在经营场所明示家用汽车产品的“三包”信息占相关应明示信息总数的10%（不含）</w:t>
            </w:r>
            <w:r>
              <w:rPr>
                <w:rFonts w:hint="eastAsia" w:ascii="仿宋" w:hAnsi="仿宋" w:eastAsia="仿宋" w:cs="仿宋"/>
                <w:i w:val="0"/>
                <w:iCs w:val="0"/>
                <w:color w:val="auto"/>
                <w:sz w:val="18"/>
                <w:szCs w:val="18"/>
                <w:highlight w:val="none"/>
                <w:u w:val="none"/>
                <w:lang w:val="en-US" w:eastAsia="zh-CN"/>
              </w:rPr>
              <w:t>以下</w:t>
            </w:r>
            <w:r>
              <w:rPr>
                <w:rFonts w:hint="eastAsia" w:ascii="仿宋" w:hAnsi="仿宋" w:eastAsia="仿宋" w:cs="仿宋"/>
                <w:i w:val="0"/>
                <w:iCs w:val="0"/>
                <w:color w:val="auto"/>
                <w:sz w:val="18"/>
                <w:szCs w:val="18"/>
                <w:highlight w:val="none"/>
                <w:u w:val="none"/>
              </w:rPr>
              <w:t>，责令限期改正及时改正的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E1029A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E82EE0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EAA4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DA28CC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1827F6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59189E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7D17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608F5B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违反第十一条的规定，经销商未在经营场所明示所出售的汽车产品质量保证、保修服务及消费者需知悉的其他售后服务政策，或者出售家用汽车产品的经销商未在经营场所明示家用汽车产品的“三包”信息占相关应明示信息总数30%（不含）</w:t>
            </w:r>
            <w:r>
              <w:rPr>
                <w:rFonts w:hint="eastAsia" w:ascii="仿宋" w:hAnsi="仿宋" w:eastAsia="仿宋" w:cs="仿宋"/>
                <w:i w:val="0"/>
                <w:iCs w:val="0"/>
                <w:color w:val="auto"/>
                <w:sz w:val="18"/>
                <w:szCs w:val="18"/>
                <w:highlight w:val="none"/>
                <w:u w:val="none"/>
                <w:lang w:val="en-US" w:eastAsia="zh-CN"/>
              </w:rPr>
              <w:t>以下</w:t>
            </w:r>
            <w:r>
              <w:rPr>
                <w:rFonts w:hint="eastAsia" w:ascii="仿宋" w:hAnsi="仿宋" w:eastAsia="仿宋" w:cs="仿宋"/>
                <w:i w:val="0"/>
                <w:iCs w:val="0"/>
                <w:color w:val="auto"/>
                <w:sz w:val="18"/>
                <w:szCs w:val="18"/>
                <w:highlight w:val="none"/>
                <w:u w:val="none"/>
              </w:rPr>
              <w:t>，责令限期改正及时改正的</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rPr>
              <w:t>2.积极配合商务部门调查并主动提供证据材料；</w:t>
            </w:r>
          </w:p>
          <w:p w14:paraId="37C75BF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3357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可给予警告。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17B3EA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AE8B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187" w:type="pct"/>
            <w:vMerge w:val="continue"/>
            <w:tcBorders>
              <w:left w:val="single" w:color="000000" w:sz="4" w:space="0"/>
              <w:right w:val="single" w:color="000000" w:sz="4" w:space="0"/>
            </w:tcBorders>
            <w:noWrap w:val="0"/>
            <w:vAlign w:val="center"/>
          </w:tcPr>
          <w:p w14:paraId="362E325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98A9CD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DF01D3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4BC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655F7B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D466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可给予5000元以下罚款。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283B24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7AD7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6FF6FD7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5C89EF7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1B5DAB0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0601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2F9F62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违反第十一条的规定，经销商未在经营场所明示所出售的汽车产品质量保证、保修服务及消费者需知悉的其他售后服务政策的，或者出售家用汽车产品的经销商未在经营场所明示家用汽车产品的“三包”信息</w:t>
            </w:r>
            <w:r>
              <w:rPr>
                <w:rFonts w:hint="eastAsia" w:ascii="仿宋" w:hAnsi="仿宋" w:eastAsia="仿宋" w:cs="仿宋"/>
                <w:i w:val="0"/>
                <w:iCs w:val="0"/>
                <w:color w:val="auto"/>
                <w:sz w:val="18"/>
                <w:szCs w:val="18"/>
                <w:highlight w:val="none"/>
                <w:u w:val="none"/>
                <w:lang w:val="en-US" w:eastAsia="zh-CN"/>
              </w:rPr>
              <w:t>50%（含）以上</w:t>
            </w:r>
            <w:r>
              <w:rPr>
                <w:rFonts w:hint="eastAsia" w:ascii="仿宋" w:hAnsi="仿宋" w:eastAsia="仿宋" w:cs="仿宋"/>
                <w:i w:val="0"/>
                <w:iCs w:val="0"/>
                <w:color w:val="auto"/>
                <w:sz w:val="18"/>
                <w:szCs w:val="18"/>
                <w:highlight w:val="none"/>
                <w:u w:val="none"/>
              </w:rPr>
              <w:t>，责令限期改正拒不改正的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E078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可给予5000元以上1万元以下罚款。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F3180F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E04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24890F5F">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82</w:t>
            </w:r>
          </w:p>
        </w:tc>
        <w:tc>
          <w:tcPr>
            <w:tcW w:w="685" w:type="pct"/>
            <w:vMerge w:val="restart"/>
            <w:tcBorders>
              <w:top w:val="single" w:color="000000" w:sz="4" w:space="0"/>
              <w:left w:val="single" w:color="000000" w:sz="4" w:space="0"/>
              <w:right w:val="single" w:color="000000" w:sz="4" w:space="0"/>
            </w:tcBorders>
            <w:noWrap w:val="0"/>
            <w:vAlign w:val="center"/>
          </w:tcPr>
          <w:p w14:paraId="059AE70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对汽车经营主体违反《汽车销售管理办法》相关规定的行政处罚（2652）</w:t>
            </w:r>
            <w:r>
              <w:rPr>
                <w:rFonts w:hint="eastAsia" w:ascii="仿宋" w:hAnsi="仿宋" w:eastAsia="仿宋" w:cs="仿宋"/>
                <w:i w:val="0"/>
                <w:iCs w:val="0"/>
                <w:color w:val="auto"/>
                <w:sz w:val="18"/>
                <w:szCs w:val="18"/>
                <w:highlight w:val="none"/>
                <w:u w:val="none"/>
                <w:lang w:val="en-US" w:eastAsia="zh-CN"/>
              </w:rPr>
              <w:t>之一</w:t>
            </w:r>
          </w:p>
        </w:tc>
        <w:tc>
          <w:tcPr>
            <w:tcW w:w="1324" w:type="pct"/>
            <w:vMerge w:val="restart"/>
            <w:tcBorders>
              <w:top w:val="single" w:color="000000" w:sz="4" w:space="0"/>
              <w:left w:val="single" w:color="000000" w:sz="4" w:space="0"/>
              <w:right w:val="single" w:color="000000" w:sz="4" w:space="0"/>
            </w:tcBorders>
            <w:noWrap w:val="0"/>
            <w:vAlign w:val="center"/>
          </w:tcPr>
          <w:p w14:paraId="77ADF623">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rPr>
              <w:t>《汽车销售管理办法》</w:t>
            </w:r>
            <w:r>
              <w:rPr>
                <w:rFonts w:hint="eastAsia" w:ascii="仿宋" w:hAnsi="仿宋" w:eastAsia="仿宋" w:cs="仿宋"/>
                <w:i w:val="0"/>
                <w:iCs w:val="0"/>
                <w:color w:val="auto"/>
                <w:sz w:val="18"/>
                <w:szCs w:val="18"/>
                <w:highlight w:val="none"/>
                <w:u w:val="none"/>
                <w:lang w:val="en-US" w:eastAsia="zh-CN"/>
              </w:rPr>
              <w:t>第十五条　经销商向消费者销售汽车时，应当核实登记消费者的有效身份证明，签订销售合同，并如实开具销售发票。</w:t>
            </w:r>
            <w:r>
              <w:rPr>
                <w:rFonts w:hint="eastAsia" w:ascii="仿宋" w:hAnsi="仿宋" w:eastAsia="仿宋" w:cs="仿宋"/>
                <w:i w:val="0"/>
                <w:iCs w:val="0"/>
                <w:color w:val="auto"/>
                <w:sz w:val="18"/>
                <w:szCs w:val="18"/>
                <w:highlight w:val="none"/>
                <w:u w:val="none"/>
                <w:lang w:val="en-US" w:eastAsia="zh-CN"/>
              </w:rPr>
              <w:br w:type="textWrapping"/>
            </w:r>
            <w:r>
              <w:rPr>
                <w:rFonts w:hint="eastAsia" w:ascii="仿宋" w:hAnsi="仿宋" w:eastAsia="仿宋" w:cs="仿宋"/>
                <w:i w:val="0"/>
                <w:iCs w:val="0"/>
                <w:color w:val="auto"/>
                <w:sz w:val="18"/>
                <w:szCs w:val="18"/>
                <w:highlight w:val="none"/>
                <w:u w:val="none"/>
              </w:rPr>
              <w:t>第三十三条</w:t>
            </w:r>
            <w:r>
              <w:rPr>
                <w:rFonts w:hint="eastAsia" w:ascii="仿宋" w:hAnsi="仿宋" w:eastAsia="仿宋" w:cs="仿宋"/>
                <w:i w:val="0"/>
                <w:iCs w:val="0"/>
                <w:color w:val="auto"/>
                <w:sz w:val="18"/>
                <w:szCs w:val="18"/>
                <w:highlight w:val="none"/>
                <w:u w:val="none"/>
                <w:lang w:val="en-US" w:eastAsia="zh-CN"/>
              </w:rPr>
              <w:t xml:space="preserve"> </w:t>
            </w:r>
            <w:r>
              <w:rPr>
                <w:rFonts w:hint="eastAsia" w:ascii="仿宋" w:hAnsi="仿宋" w:eastAsia="仿宋" w:cs="仿宋"/>
                <w:i w:val="0"/>
                <w:iCs w:val="0"/>
                <w:color w:val="auto"/>
                <w:sz w:val="18"/>
                <w:szCs w:val="18"/>
                <w:highlight w:val="none"/>
                <w:u w:val="none"/>
              </w:rPr>
              <w:t>违反本办法第十一条、第十五条、第十八条、第二十条第二款、第二十七条、第二十八条有关规定的，由县级以上地方商务主管部门责令改正，并可给予警告或1万元以下罚款。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1BF0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37CDEA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已主动或经责令改正后及时改正，没有造成危害后果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2C89AC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A9627B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79DE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F6038D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1283ED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46348D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2244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577C48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属初次违法，违反第十五条的规定，造成轻微损失，责令限期改正及时改正，且能够积极采取补救措施，减少损失或避免不良影响</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2E7982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D73658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9D9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D560F0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619B46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3870F6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F5E6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47FD3D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w:t>
            </w:r>
            <w:r>
              <w:rPr>
                <w:rFonts w:hint="eastAsia" w:ascii="仿宋" w:hAnsi="仿宋" w:eastAsia="仿宋" w:cs="仿宋"/>
                <w:i w:val="0"/>
                <w:iCs w:val="0"/>
                <w:color w:val="auto"/>
                <w:sz w:val="18"/>
                <w:szCs w:val="18"/>
                <w:highlight w:val="none"/>
                <w:u w:val="none"/>
                <w:lang w:val="en-US" w:eastAsia="zh-CN"/>
              </w:rPr>
              <w:t>较小</w:t>
            </w:r>
            <w:r>
              <w:rPr>
                <w:rFonts w:hint="eastAsia" w:ascii="仿宋" w:hAnsi="仿宋" w:eastAsia="仿宋" w:cs="仿宋"/>
                <w:i w:val="0"/>
                <w:iCs w:val="0"/>
                <w:color w:val="auto"/>
                <w:sz w:val="18"/>
                <w:szCs w:val="18"/>
                <w:highlight w:val="none"/>
                <w:u w:val="none"/>
              </w:rPr>
              <w:t>损失，责令限期改正及时改正</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rPr>
              <w:t>2.积极配合商务部门调查并主动提供证据材料；</w:t>
            </w:r>
          </w:p>
          <w:p w14:paraId="02E537A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87E4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可给予警告。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14E36F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2C92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187" w:type="pct"/>
            <w:vMerge w:val="continue"/>
            <w:tcBorders>
              <w:left w:val="single" w:color="000000" w:sz="4" w:space="0"/>
              <w:right w:val="single" w:color="000000" w:sz="4" w:space="0"/>
            </w:tcBorders>
            <w:noWrap w:val="0"/>
            <w:vAlign w:val="center"/>
          </w:tcPr>
          <w:p w14:paraId="7571F16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8E73EF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C21C3B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A647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D39F05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006B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可给予5000元以下罚款。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0C833C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E25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0CC46D0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6660739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37C9DAE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8ACF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40B952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责令限期改正拒不改正，或造成严重损失或社会影响恶劣。</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5F01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可给予5000元以上1万元以下罚款。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3537B8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4CFA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49559F84">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83</w:t>
            </w:r>
          </w:p>
        </w:tc>
        <w:tc>
          <w:tcPr>
            <w:tcW w:w="685" w:type="pct"/>
            <w:vMerge w:val="restart"/>
            <w:tcBorders>
              <w:top w:val="single" w:color="000000" w:sz="4" w:space="0"/>
              <w:left w:val="single" w:color="000000" w:sz="4" w:space="0"/>
              <w:right w:val="single" w:color="000000" w:sz="4" w:space="0"/>
            </w:tcBorders>
            <w:noWrap w:val="0"/>
            <w:vAlign w:val="center"/>
          </w:tcPr>
          <w:p w14:paraId="3A4E7E8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对汽车经营主体违反《汽车销售管理办法》相关规定的行政处罚（2652）</w:t>
            </w:r>
            <w:r>
              <w:rPr>
                <w:rFonts w:hint="eastAsia" w:ascii="仿宋" w:hAnsi="仿宋" w:eastAsia="仿宋" w:cs="仿宋"/>
                <w:i w:val="0"/>
                <w:iCs w:val="0"/>
                <w:color w:val="auto"/>
                <w:sz w:val="18"/>
                <w:szCs w:val="18"/>
                <w:highlight w:val="none"/>
                <w:u w:val="none"/>
                <w:lang w:val="en-US" w:eastAsia="zh-CN"/>
              </w:rPr>
              <w:t>之一</w:t>
            </w:r>
          </w:p>
        </w:tc>
        <w:tc>
          <w:tcPr>
            <w:tcW w:w="1324" w:type="pct"/>
            <w:vMerge w:val="restart"/>
            <w:tcBorders>
              <w:top w:val="single" w:color="000000" w:sz="4" w:space="0"/>
              <w:left w:val="single" w:color="000000" w:sz="4" w:space="0"/>
              <w:right w:val="single" w:color="000000" w:sz="4" w:space="0"/>
            </w:tcBorders>
            <w:noWrap w:val="0"/>
            <w:vAlign w:val="center"/>
          </w:tcPr>
          <w:p w14:paraId="5C8F5A9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《汽车销售管理办法》</w:t>
            </w:r>
            <w:r>
              <w:rPr>
                <w:rFonts w:hint="eastAsia" w:ascii="仿宋" w:hAnsi="仿宋" w:eastAsia="仿宋" w:cs="仿宋"/>
                <w:i w:val="0"/>
                <w:iCs w:val="0"/>
                <w:color w:val="auto"/>
                <w:sz w:val="18"/>
                <w:szCs w:val="18"/>
                <w:highlight w:val="none"/>
                <w:u w:val="none"/>
                <w:lang w:val="en-US" w:eastAsia="zh-CN"/>
              </w:rPr>
              <w:t>　</w:t>
            </w:r>
            <w:r>
              <w:rPr>
                <w:rFonts w:hint="eastAsia" w:ascii="仿宋" w:hAnsi="仿宋" w:eastAsia="仿宋" w:cs="仿宋"/>
                <w:i w:val="0"/>
                <w:iCs w:val="0"/>
                <w:color w:val="auto"/>
                <w:sz w:val="18"/>
                <w:szCs w:val="18"/>
                <w:highlight w:val="none"/>
                <w:u w:val="none"/>
              </w:rPr>
              <w:t>第十八条 供应商、经销商应当建立健全消费者投诉制度，明确受理消费者投诉的具体部门和人员，并向消费者明示投诉渠道。投诉的受理、转交以及处理情况应当自收到投诉之日起7个工作日内通知投诉的消费者。</w:t>
            </w:r>
            <w:r>
              <w:rPr>
                <w:rFonts w:hint="eastAsia" w:ascii="仿宋" w:hAnsi="仿宋" w:eastAsia="仿宋" w:cs="仿宋"/>
                <w:i w:val="0"/>
                <w:iCs w:val="0"/>
                <w:color w:val="auto"/>
                <w:sz w:val="18"/>
                <w:szCs w:val="18"/>
                <w:highlight w:val="none"/>
                <w:u w:val="none"/>
              </w:rPr>
              <w:br w:type="textWrapping"/>
            </w:r>
            <w:r>
              <w:rPr>
                <w:rFonts w:hint="eastAsia" w:ascii="仿宋" w:hAnsi="仿宋" w:eastAsia="仿宋" w:cs="仿宋"/>
                <w:i w:val="0"/>
                <w:iCs w:val="0"/>
                <w:color w:val="auto"/>
                <w:sz w:val="18"/>
                <w:szCs w:val="18"/>
                <w:highlight w:val="none"/>
                <w:u w:val="none"/>
              </w:rPr>
              <w:t>第三十三条</w:t>
            </w:r>
            <w:r>
              <w:rPr>
                <w:rFonts w:hint="eastAsia" w:ascii="仿宋" w:hAnsi="仿宋" w:eastAsia="仿宋" w:cs="仿宋"/>
                <w:i w:val="0"/>
                <w:iCs w:val="0"/>
                <w:color w:val="auto"/>
                <w:sz w:val="18"/>
                <w:szCs w:val="18"/>
                <w:highlight w:val="none"/>
                <w:u w:val="none"/>
                <w:lang w:val="en-US" w:eastAsia="zh-CN"/>
              </w:rPr>
              <w:t xml:space="preserve"> </w:t>
            </w:r>
            <w:r>
              <w:rPr>
                <w:rFonts w:hint="eastAsia" w:ascii="仿宋" w:hAnsi="仿宋" w:eastAsia="仿宋" w:cs="仿宋"/>
                <w:i w:val="0"/>
                <w:iCs w:val="0"/>
                <w:color w:val="auto"/>
                <w:sz w:val="18"/>
                <w:szCs w:val="18"/>
                <w:highlight w:val="none"/>
                <w:u w:val="none"/>
              </w:rPr>
              <w:t>违反本办法第十一条、第十五条、第十八条、第二十条第二款、第二十七条、第二十八条有关规定的，由县级以上地方商务主管部门责令改正，并可给予警告或1万元以下罚款。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EB5D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015C52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已主动或经责令改正后及时改正，没有造成危害后果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72C718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AB7301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B8B0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187" w:type="pct"/>
            <w:vMerge w:val="continue"/>
            <w:tcBorders>
              <w:left w:val="single" w:color="000000" w:sz="4" w:space="0"/>
              <w:right w:val="single" w:color="000000" w:sz="4" w:space="0"/>
            </w:tcBorders>
            <w:noWrap w:val="0"/>
            <w:vAlign w:val="center"/>
          </w:tcPr>
          <w:p w14:paraId="2810C4C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7AC38B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3C6DDF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B5DA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2CE40D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属初次违法，违反第十八条的规定，对消费者造成轻微损失，已主动或经责令改正后及时改正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C24C61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051017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ADA5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7D14FF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888A90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4461C4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397A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10878E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对消费者造成</w:t>
            </w:r>
            <w:r>
              <w:rPr>
                <w:rFonts w:hint="eastAsia" w:ascii="仿宋" w:hAnsi="仿宋" w:eastAsia="仿宋" w:cs="仿宋"/>
                <w:i w:val="0"/>
                <w:iCs w:val="0"/>
                <w:color w:val="auto"/>
                <w:sz w:val="18"/>
                <w:szCs w:val="18"/>
                <w:highlight w:val="none"/>
                <w:u w:val="none"/>
                <w:lang w:val="en-US" w:eastAsia="zh-CN"/>
              </w:rPr>
              <w:t>较小</w:t>
            </w:r>
            <w:r>
              <w:rPr>
                <w:rFonts w:hint="eastAsia" w:ascii="仿宋" w:hAnsi="仿宋" w:eastAsia="仿宋" w:cs="仿宋"/>
                <w:i w:val="0"/>
                <w:iCs w:val="0"/>
                <w:color w:val="auto"/>
                <w:sz w:val="18"/>
                <w:szCs w:val="18"/>
                <w:highlight w:val="none"/>
                <w:u w:val="none"/>
              </w:rPr>
              <w:t>损失，责令限期改正及时改正的</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rPr>
              <w:t>2.积极配合商务部门调查并主动提供证据材料；</w:t>
            </w:r>
          </w:p>
          <w:p w14:paraId="7DEFA70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9EA7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可给予警告。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D33E4A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501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87" w:type="pct"/>
            <w:vMerge w:val="continue"/>
            <w:tcBorders>
              <w:left w:val="single" w:color="000000" w:sz="4" w:space="0"/>
              <w:right w:val="single" w:color="000000" w:sz="4" w:space="0"/>
            </w:tcBorders>
            <w:noWrap w:val="0"/>
            <w:vAlign w:val="center"/>
          </w:tcPr>
          <w:p w14:paraId="108734E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494188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19C743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DB26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E3B120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5FA5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可给予5000元以下罚款。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9E09A3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D336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2122509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5BECB12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7FB67D7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C5F9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C53B8C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责令限期改正拒不改正，或造成严重损失或社会影响恶劣。</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DA60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可给予5000元以上1万元以下罚款。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3960B8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C22E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5A11ADCC">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84</w:t>
            </w:r>
          </w:p>
        </w:tc>
        <w:tc>
          <w:tcPr>
            <w:tcW w:w="685" w:type="pct"/>
            <w:vMerge w:val="restart"/>
            <w:tcBorders>
              <w:top w:val="single" w:color="000000" w:sz="4" w:space="0"/>
              <w:left w:val="single" w:color="000000" w:sz="4" w:space="0"/>
              <w:right w:val="single" w:color="000000" w:sz="4" w:space="0"/>
            </w:tcBorders>
            <w:noWrap w:val="0"/>
            <w:vAlign w:val="center"/>
          </w:tcPr>
          <w:p w14:paraId="091B5D3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对汽车经营主体违反《汽车销售管理办法》相关规定的行政处罚（2652）</w:t>
            </w:r>
            <w:r>
              <w:rPr>
                <w:rFonts w:hint="eastAsia" w:ascii="仿宋" w:hAnsi="仿宋" w:eastAsia="仿宋" w:cs="仿宋"/>
                <w:i w:val="0"/>
                <w:iCs w:val="0"/>
                <w:color w:val="auto"/>
                <w:sz w:val="18"/>
                <w:szCs w:val="18"/>
                <w:highlight w:val="none"/>
                <w:u w:val="none"/>
                <w:lang w:val="en-US" w:eastAsia="zh-CN"/>
              </w:rPr>
              <w:t>之一</w:t>
            </w:r>
          </w:p>
        </w:tc>
        <w:tc>
          <w:tcPr>
            <w:tcW w:w="1324" w:type="pct"/>
            <w:vMerge w:val="restart"/>
            <w:tcBorders>
              <w:top w:val="single" w:color="000000" w:sz="4" w:space="0"/>
              <w:left w:val="single" w:color="000000" w:sz="4" w:space="0"/>
              <w:right w:val="single" w:color="000000" w:sz="4" w:space="0"/>
            </w:tcBorders>
            <w:noWrap w:val="0"/>
            <w:vAlign w:val="center"/>
          </w:tcPr>
          <w:p w14:paraId="28F75C1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《汽车销售管理办法》</w:t>
            </w:r>
            <w:r>
              <w:rPr>
                <w:rFonts w:hint="eastAsia" w:ascii="仿宋" w:hAnsi="仿宋" w:eastAsia="仿宋" w:cs="仿宋"/>
                <w:i w:val="0"/>
                <w:iCs w:val="0"/>
                <w:color w:val="auto"/>
                <w:sz w:val="18"/>
                <w:szCs w:val="18"/>
                <w:highlight w:val="none"/>
                <w:u w:val="none"/>
                <w:lang w:val="en-US" w:eastAsia="zh-CN"/>
              </w:rPr>
              <w:t>　</w:t>
            </w:r>
            <w:r>
              <w:rPr>
                <w:rFonts w:hint="eastAsia" w:ascii="仿宋" w:hAnsi="仿宋" w:eastAsia="仿宋" w:cs="仿宋"/>
                <w:i w:val="0"/>
                <w:iCs w:val="0"/>
                <w:color w:val="auto"/>
                <w:sz w:val="18"/>
                <w:szCs w:val="18"/>
                <w:highlight w:val="none"/>
                <w:u w:val="none"/>
              </w:rPr>
              <w:t>第</w:t>
            </w:r>
            <w:r>
              <w:rPr>
                <w:rFonts w:hint="eastAsia" w:ascii="仿宋" w:hAnsi="仿宋" w:eastAsia="仿宋" w:cs="仿宋"/>
                <w:i w:val="0"/>
                <w:iCs w:val="0"/>
                <w:color w:val="auto"/>
                <w:sz w:val="18"/>
                <w:szCs w:val="18"/>
                <w:highlight w:val="none"/>
                <w:u w:val="none"/>
                <w:lang w:val="en-US" w:eastAsia="zh-CN"/>
              </w:rPr>
              <w:t>二十</w:t>
            </w:r>
            <w:r>
              <w:rPr>
                <w:rFonts w:hint="eastAsia" w:ascii="仿宋" w:hAnsi="仿宋" w:eastAsia="仿宋" w:cs="仿宋"/>
                <w:i w:val="0"/>
                <w:iCs w:val="0"/>
                <w:color w:val="auto"/>
                <w:sz w:val="18"/>
                <w:szCs w:val="18"/>
                <w:highlight w:val="none"/>
                <w:u w:val="none"/>
              </w:rPr>
              <w:t>条</w:t>
            </w:r>
            <w:r>
              <w:rPr>
                <w:rFonts w:hint="eastAsia" w:ascii="仿宋" w:hAnsi="仿宋" w:eastAsia="仿宋" w:cs="仿宋"/>
                <w:i w:val="0"/>
                <w:iCs w:val="0"/>
                <w:color w:val="auto"/>
                <w:sz w:val="18"/>
                <w:szCs w:val="18"/>
                <w:highlight w:val="none"/>
                <w:u w:val="none"/>
                <w:lang w:val="en-US" w:eastAsia="zh-CN"/>
              </w:rPr>
              <w:t>第二款</w:t>
            </w:r>
            <w:r>
              <w:rPr>
                <w:rFonts w:hint="eastAsia" w:ascii="仿宋" w:hAnsi="仿宋" w:eastAsia="仿宋" w:cs="仿宋"/>
                <w:i w:val="0"/>
                <w:iCs w:val="0"/>
                <w:color w:val="auto"/>
                <w:sz w:val="18"/>
                <w:szCs w:val="18"/>
                <w:highlight w:val="none"/>
                <w:u w:val="none"/>
              </w:rPr>
              <w:t xml:space="preserve"> 供应商、经销商应当在本企业网站或经营场所公示与其合作的售后服务商名单。</w:t>
            </w:r>
            <w:r>
              <w:rPr>
                <w:rFonts w:hint="eastAsia" w:ascii="仿宋" w:hAnsi="仿宋" w:eastAsia="仿宋" w:cs="仿宋"/>
                <w:i w:val="0"/>
                <w:iCs w:val="0"/>
                <w:color w:val="auto"/>
                <w:sz w:val="18"/>
                <w:szCs w:val="18"/>
                <w:highlight w:val="none"/>
                <w:u w:val="none"/>
              </w:rPr>
              <w:br w:type="textWrapping"/>
            </w:r>
            <w:r>
              <w:rPr>
                <w:rFonts w:hint="eastAsia" w:ascii="仿宋" w:hAnsi="仿宋" w:eastAsia="仿宋" w:cs="仿宋"/>
                <w:i w:val="0"/>
                <w:iCs w:val="0"/>
                <w:color w:val="auto"/>
                <w:sz w:val="18"/>
                <w:szCs w:val="18"/>
                <w:highlight w:val="none"/>
                <w:u w:val="none"/>
              </w:rPr>
              <w:t>第三十三条</w:t>
            </w:r>
            <w:r>
              <w:rPr>
                <w:rFonts w:hint="eastAsia" w:ascii="仿宋" w:hAnsi="仿宋" w:eastAsia="仿宋" w:cs="仿宋"/>
                <w:i w:val="0"/>
                <w:iCs w:val="0"/>
                <w:color w:val="auto"/>
                <w:sz w:val="18"/>
                <w:szCs w:val="18"/>
                <w:highlight w:val="none"/>
                <w:u w:val="none"/>
                <w:lang w:val="en-US" w:eastAsia="zh-CN"/>
              </w:rPr>
              <w:t xml:space="preserve"> </w:t>
            </w:r>
            <w:r>
              <w:rPr>
                <w:rFonts w:hint="eastAsia" w:ascii="仿宋" w:hAnsi="仿宋" w:eastAsia="仿宋" w:cs="仿宋"/>
                <w:i w:val="0"/>
                <w:iCs w:val="0"/>
                <w:color w:val="auto"/>
                <w:sz w:val="18"/>
                <w:szCs w:val="18"/>
                <w:highlight w:val="none"/>
                <w:u w:val="none"/>
              </w:rPr>
              <w:t>违反本办法第十一条、第十五条、第十八条、第二十条第二款、第二十七条、第二十八条有关规定的，由县级以上地方商务主管部门责令改正，并可给予警告或1万元以下罚款。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04CB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8AABAE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已主动或经责令改正后及时改正，没有造成危害后果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F5D6F7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139F0B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773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001B5A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496DC2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CD16F2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5CC4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8565772">
            <w:pPr>
              <w:keepNext w:val="0"/>
              <w:keepLines w:val="0"/>
              <w:pageBreakBefore w:val="0"/>
              <w:widowControl/>
              <w:suppressLineNumbers w:val="0"/>
              <w:tabs>
                <w:tab w:val="left" w:pos="938"/>
              </w:tabs>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属初次违法，违反第二十条第二款的规定，供应商、经销商公示的售后服务商名单存在个别遗漏，已主动或经责令改正后及时改正。</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D1A9C2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2DEA0F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51C3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9D1E99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7EC5A3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53A0CC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09AD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D09E97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供应商、经销商公示的售后服务商名单存在部分遗漏，责令限期改正及时改正的</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rPr>
              <w:t>2.积极配合商务部门调查并主动提供证据材料；</w:t>
            </w:r>
          </w:p>
          <w:p w14:paraId="27B808C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27BD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可给予警告。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19D77E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66F5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B207E5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81AB0A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CA7B14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CBC9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AFEFAD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F565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可给予5000元以下罚款。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853668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7332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159C12C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6E1A721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1BC6B27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BF0D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30F3BE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责令限期改正拒不改正，或供应商、经销商故意隐瞒与其合作的售后服务商名单，或者公示的名单与实际情况严重不符的，且造成严重后果的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6B7A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可给予5000元以上1万元以下罚款。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C02A1A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A52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6682983B">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85</w:t>
            </w:r>
          </w:p>
        </w:tc>
        <w:tc>
          <w:tcPr>
            <w:tcW w:w="685" w:type="pct"/>
            <w:vMerge w:val="restart"/>
            <w:tcBorders>
              <w:top w:val="single" w:color="000000" w:sz="4" w:space="0"/>
              <w:left w:val="single" w:color="000000" w:sz="4" w:space="0"/>
              <w:right w:val="single" w:color="000000" w:sz="4" w:space="0"/>
            </w:tcBorders>
            <w:noWrap w:val="0"/>
            <w:vAlign w:val="center"/>
          </w:tcPr>
          <w:p w14:paraId="08B5314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对汽车经营主体违反《汽车销售管理办法》相关规定的行政处罚（2652）</w:t>
            </w:r>
            <w:r>
              <w:rPr>
                <w:rFonts w:hint="eastAsia" w:ascii="仿宋" w:hAnsi="仿宋" w:eastAsia="仿宋" w:cs="仿宋"/>
                <w:i w:val="0"/>
                <w:iCs w:val="0"/>
                <w:color w:val="auto"/>
                <w:sz w:val="18"/>
                <w:szCs w:val="18"/>
                <w:highlight w:val="none"/>
                <w:u w:val="none"/>
                <w:lang w:val="en-US" w:eastAsia="zh-CN"/>
              </w:rPr>
              <w:t>之一</w:t>
            </w:r>
          </w:p>
        </w:tc>
        <w:tc>
          <w:tcPr>
            <w:tcW w:w="1324" w:type="pct"/>
            <w:vMerge w:val="restart"/>
            <w:tcBorders>
              <w:top w:val="single" w:color="000000" w:sz="4" w:space="0"/>
              <w:left w:val="single" w:color="000000" w:sz="4" w:space="0"/>
              <w:right w:val="single" w:color="000000" w:sz="4" w:space="0"/>
            </w:tcBorders>
            <w:noWrap w:val="0"/>
            <w:vAlign w:val="center"/>
          </w:tcPr>
          <w:p w14:paraId="5C2A908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rPr>
              <w:t>《汽车销售管理办法》</w:t>
            </w:r>
            <w:r>
              <w:rPr>
                <w:rFonts w:hint="eastAsia" w:ascii="仿宋" w:hAnsi="仿宋" w:eastAsia="仿宋" w:cs="仿宋"/>
                <w:i w:val="0"/>
                <w:iCs w:val="0"/>
                <w:color w:val="auto"/>
                <w:sz w:val="18"/>
                <w:szCs w:val="18"/>
                <w:highlight w:val="none"/>
                <w:u w:val="none"/>
                <w:lang w:val="en-US" w:eastAsia="zh-CN"/>
              </w:rPr>
              <w:t>第二十七条　供应商、经销商应当自取得营业执照之日起90日内通过国务院商务主管部门全国汽车流通信息管理系统备案基本信息。供应商、经销商备案的基本信息发生变更的，应当自信息变更之日起30日内完成信息更新。</w:t>
            </w:r>
          </w:p>
          <w:p w14:paraId="799076F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本办法实施以前已设立的供应商、经销商应当自本办法实施之日起90日内按前款规定备案基本信息。</w:t>
            </w:r>
          </w:p>
          <w:p w14:paraId="014A7F0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供应商、经销商应当按照国务院商务主管部门的要求，及时通过全国汽车流通信息管理系统报送汽车销售数量、种类等信息。</w:t>
            </w:r>
            <w:r>
              <w:rPr>
                <w:rFonts w:hint="eastAsia" w:ascii="仿宋" w:hAnsi="仿宋" w:eastAsia="仿宋" w:cs="仿宋"/>
                <w:i w:val="0"/>
                <w:iCs w:val="0"/>
                <w:color w:val="auto"/>
                <w:sz w:val="18"/>
                <w:szCs w:val="18"/>
                <w:highlight w:val="none"/>
                <w:u w:val="none"/>
              </w:rPr>
              <w:br w:type="textWrapping"/>
            </w:r>
            <w:r>
              <w:rPr>
                <w:rFonts w:hint="eastAsia" w:ascii="仿宋" w:hAnsi="仿宋" w:eastAsia="仿宋" w:cs="仿宋"/>
                <w:i w:val="0"/>
                <w:iCs w:val="0"/>
                <w:color w:val="auto"/>
                <w:sz w:val="18"/>
                <w:szCs w:val="18"/>
                <w:highlight w:val="none"/>
                <w:u w:val="none"/>
              </w:rPr>
              <w:t>第三十三条</w:t>
            </w:r>
            <w:r>
              <w:rPr>
                <w:rFonts w:hint="eastAsia" w:ascii="仿宋" w:hAnsi="仿宋" w:eastAsia="仿宋" w:cs="仿宋"/>
                <w:i w:val="0"/>
                <w:iCs w:val="0"/>
                <w:color w:val="auto"/>
                <w:sz w:val="18"/>
                <w:szCs w:val="18"/>
                <w:highlight w:val="none"/>
                <w:u w:val="none"/>
                <w:lang w:val="en-US" w:eastAsia="zh-CN"/>
              </w:rPr>
              <w:t xml:space="preserve"> </w:t>
            </w:r>
            <w:r>
              <w:rPr>
                <w:rFonts w:hint="eastAsia" w:ascii="仿宋" w:hAnsi="仿宋" w:eastAsia="仿宋" w:cs="仿宋"/>
                <w:i w:val="0"/>
                <w:iCs w:val="0"/>
                <w:color w:val="auto"/>
                <w:sz w:val="18"/>
                <w:szCs w:val="18"/>
                <w:highlight w:val="none"/>
                <w:u w:val="none"/>
              </w:rPr>
              <w:t>违反本办法第十一条、第十五条、第十八条、第二十条第二款、第二十七条、第二十八条有关规定的，由县级以上地方商务主管部门责令改正，并可给予警告或1万元以下罚款。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D91F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020FCC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供应商、经销商超出规定时间5日（不含）以内</w:t>
            </w:r>
            <w:r>
              <w:rPr>
                <w:rFonts w:hint="eastAsia" w:ascii="仿宋" w:hAnsi="仿宋" w:eastAsia="仿宋" w:cs="仿宋"/>
                <w:i w:val="0"/>
                <w:iCs w:val="0"/>
                <w:color w:val="auto"/>
                <w:sz w:val="18"/>
                <w:szCs w:val="18"/>
                <w:highlight w:val="none"/>
                <w:u w:val="none"/>
                <w:lang w:val="en-US" w:eastAsia="zh-CN"/>
              </w:rPr>
              <w:t>未</w:t>
            </w:r>
            <w:r>
              <w:rPr>
                <w:rFonts w:hint="eastAsia" w:ascii="仿宋" w:hAnsi="仿宋" w:eastAsia="仿宋" w:cs="仿宋"/>
                <w:i w:val="0"/>
                <w:iCs w:val="0"/>
                <w:color w:val="auto"/>
                <w:sz w:val="18"/>
                <w:szCs w:val="18"/>
                <w:highlight w:val="none"/>
                <w:u w:val="none"/>
              </w:rPr>
              <w:t>通过国务院商务主管部门全国汽车流通信息管理系统备案基本信息，已主动或经责令改正后及时改正，没有造成危害后果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5BC337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D84FEB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C8CF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187" w:type="pct"/>
            <w:vMerge w:val="continue"/>
            <w:tcBorders>
              <w:left w:val="single" w:color="000000" w:sz="4" w:space="0"/>
              <w:right w:val="single" w:color="000000" w:sz="4" w:space="0"/>
            </w:tcBorders>
            <w:noWrap w:val="0"/>
            <w:vAlign w:val="center"/>
          </w:tcPr>
          <w:p w14:paraId="0840294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4BF2A3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1FAA21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81CD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EFBE1C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属初次违法，违反第二十七条的规定,供应商、经销商超出规定时间10日（不含）以内</w:t>
            </w:r>
            <w:r>
              <w:rPr>
                <w:rFonts w:hint="eastAsia" w:ascii="仿宋" w:hAnsi="仿宋" w:eastAsia="仿宋" w:cs="仿宋"/>
                <w:i w:val="0"/>
                <w:iCs w:val="0"/>
                <w:color w:val="auto"/>
                <w:sz w:val="18"/>
                <w:szCs w:val="18"/>
                <w:highlight w:val="none"/>
                <w:u w:val="none"/>
                <w:lang w:val="en-US" w:eastAsia="zh-CN"/>
              </w:rPr>
              <w:t>未</w:t>
            </w:r>
            <w:r>
              <w:rPr>
                <w:rFonts w:hint="eastAsia" w:ascii="仿宋" w:hAnsi="仿宋" w:eastAsia="仿宋" w:cs="仿宋"/>
                <w:i w:val="0"/>
                <w:iCs w:val="0"/>
                <w:color w:val="auto"/>
                <w:sz w:val="18"/>
                <w:szCs w:val="18"/>
                <w:highlight w:val="none"/>
                <w:u w:val="none"/>
              </w:rPr>
              <w:t>通过国务院商务主管部门全国汽车流通信息管理系统备案基本信息，已主动或经责令改正后及时改正；</w:t>
            </w:r>
            <w:r>
              <w:rPr>
                <w:rFonts w:hint="eastAsia" w:ascii="仿宋" w:hAnsi="仿宋" w:eastAsia="仿宋" w:cs="仿宋"/>
                <w:i w:val="0"/>
                <w:iCs w:val="0"/>
                <w:color w:val="auto"/>
                <w:sz w:val="18"/>
                <w:szCs w:val="18"/>
                <w:highlight w:val="none"/>
                <w:u w:val="none"/>
              </w:rPr>
              <w:br w:type="textWrapping"/>
            </w: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rPr>
              <w:t>供应商、经销商未通过全国汽车流通信息管理系统报送汽车销售数量、种类等信息，达到1次，已主动或经责令改正后及时改正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E94393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8A1115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E761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B01CD6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C8B6D5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43C98E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EA11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991F938">
            <w:pPr>
              <w:keepNext w:val="0"/>
              <w:keepLines w:val="0"/>
              <w:pageBreakBefore w:val="0"/>
              <w:widowControl/>
              <w:numPr>
                <w:ilvl w:val="0"/>
                <w:numId w:val="12"/>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供应商、经销商超出规定时间60日（不含）以内</w:t>
            </w:r>
            <w:r>
              <w:rPr>
                <w:rFonts w:hint="eastAsia" w:ascii="仿宋" w:hAnsi="仿宋" w:eastAsia="仿宋" w:cs="仿宋"/>
                <w:i w:val="0"/>
                <w:iCs w:val="0"/>
                <w:color w:val="auto"/>
                <w:sz w:val="18"/>
                <w:szCs w:val="18"/>
                <w:highlight w:val="none"/>
                <w:u w:val="none"/>
                <w:lang w:val="en-US" w:eastAsia="zh-CN"/>
              </w:rPr>
              <w:t>未</w:t>
            </w:r>
            <w:r>
              <w:rPr>
                <w:rFonts w:hint="eastAsia" w:ascii="仿宋" w:hAnsi="仿宋" w:eastAsia="仿宋" w:cs="仿宋"/>
                <w:i w:val="0"/>
                <w:iCs w:val="0"/>
                <w:color w:val="auto"/>
                <w:sz w:val="18"/>
                <w:szCs w:val="18"/>
                <w:highlight w:val="none"/>
                <w:u w:val="none"/>
              </w:rPr>
              <w:t>通过国务院商务主管部门全国汽车流通信息管理系统备案基本信息，责令限期改正及时改正的</w:t>
            </w:r>
            <w:r>
              <w:rPr>
                <w:rFonts w:hint="eastAsia" w:ascii="仿宋" w:hAnsi="仿宋" w:eastAsia="仿宋" w:cs="仿宋"/>
                <w:i w:val="0"/>
                <w:iCs w:val="0"/>
                <w:color w:val="auto"/>
                <w:sz w:val="18"/>
                <w:szCs w:val="18"/>
                <w:highlight w:val="none"/>
                <w:u w:val="none"/>
                <w:lang w:eastAsia="zh-CN"/>
              </w:rPr>
              <w:t>；</w:t>
            </w:r>
          </w:p>
          <w:p w14:paraId="0F861C3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rPr>
              <w:t>供应商、经销商未通过全国汽车流通信息管理系统报送汽车销售数量、种类等信息3次</w:t>
            </w:r>
            <w:r>
              <w:rPr>
                <w:rFonts w:hint="eastAsia" w:ascii="仿宋" w:hAnsi="仿宋" w:eastAsia="仿宋" w:cs="仿宋"/>
                <w:i w:val="0"/>
                <w:iCs w:val="0"/>
                <w:color w:val="auto"/>
                <w:sz w:val="18"/>
                <w:szCs w:val="18"/>
                <w:highlight w:val="none"/>
                <w:u w:val="none"/>
                <w:lang w:val="en-US" w:eastAsia="zh-CN"/>
              </w:rPr>
              <w:t>以下</w:t>
            </w:r>
            <w:r>
              <w:rPr>
                <w:rFonts w:hint="eastAsia" w:ascii="仿宋" w:hAnsi="仿宋" w:eastAsia="仿宋" w:cs="仿宋"/>
                <w:i w:val="0"/>
                <w:iCs w:val="0"/>
                <w:color w:val="auto"/>
                <w:sz w:val="18"/>
                <w:szCs w:val="18"/>
                <w:highlight w:val="none"/>
                <w:u w:val="none"/>
              </w:rPr>
              <w:t>，责令限期改正及时改正的</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.积极配合商务部门调查并主动提供证据材料；</w:t>
            </w:r>
            <w:r>
              <w:rPr>
                <w:rFonts w:hint="eastAsia" w:ascii="仿宋" w:hAnsi="仿宋" w:eastAsia="仿宋" w:cs="仿宋"/>
                <w:i w:val="0"/>
                <w:iCs w:val="0"/>
                <w:color w:val="auto"/>
                <w:sz w:val="18"/>
                <w:szCs w:val="18"/>
                <w:highlight w:val="none"/>
                <w:u w:val="none"/>
              </w:rPr>
              <w:br w:type="textWrapping"/>
            </w:r>
            <w:r>
              <w:rPr>
                <w:rFonts w:hint="eastAsia" w:ascii="仿宋" w:hAnsi="仿宋" w:eastAsia="仿宋" w:cs="仿宋"/>
                <w:i w:val="0"/>
                <w:iCs w:val="0"/>
                <w:color w:val="auto"/>
                <w:sz w:val="18"/>
                <w:szCs w:val="18"/>
                <w:highlight w:val="none"/>
                <w:u w:val="none"/>
                <w:lang w:val="en-US" w:eastAsia="zh-CN"/>
              </w:rPr>
              <w:t>4</w:t>
            </w:r>
            <w:r>
              <w:rPr>
                <w:rFonts w:hint="eastAsia" w:ascii="仿宋" w:hAnsi="仿宋" w:eastAsia="仿宋" w:cs="仿宋"/>
                <w:i w:val="0"/>
                <w:iCs w:val="0"/>
                <w:color w:val="auto"/>
                <w:sz w:val="18"/>
                <w:szCs w:val="18"/>
                <w:highlight w:val="none"/>
                <w:u w:val="none"/>
              </w:rPr>
              <w:t>.在共同违法行为中起次要或者辅助作用。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57DB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可给予警告。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7BDBBA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90FF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187" w:type="pct"/>
            <w:vMerge w:val="continue"/>
            <w:tcBorders>
              <w:left w:val="single" w:color="000000" w:sz="4" w:space="0"/>
              <w:right w:val="single" w:color="000000" w:sz="4" w:space="0"/>
            </w:tcBorders>
            <w:noWrap w:val="0"/>
            <w:vAlign w:val="center"/>
          </w:tcPr>
          <w:p w14:paraId="2FA1E34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AE32ED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ADACF0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9687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532398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D00B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可给予5000元以下罚款。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7FCE05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BAC5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4DD3DD7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074B930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0FCFB3D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F567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45BE6BC">
            <w:pPr>
              <w:keepNext w:val="0"/>
              <w:keepLines w:val="0"/>
              <w:pageBreakBefore w:val="0"/>
              <w:widowControl/>
              <w:numPr>
                <w:ilvl w:val="0"/>
                <w:numId w:val="13"/>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供应商、经销商超出规定时间90日（含）以上未通过国务院商务主管部门全国汽车流通信息管理系统备案基本信息；</w:t>
            </w:r>
          </w:p>
          <w:p w14:paraId="1996DCF2">
            <w:pPr>
              <w:keepNext w:val="0"/>
              <w:keepLines w:val="0"/>
              <w:pageBreakBefore w:val="0"/>
              <w:widowControl/>
              <w:numPr>
                <w:ilvl w:val="0"/>
                <w:numId w:val="13"/>
              </w:numPr>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供应商、经销商未按要求通过全国汽车流通信息管理系统报送汽车销售数量、种类等信息</w:t>
            </w:r>
            <w:r>
              <w:rPr>
                <w:rFonts w:hint="eastAsia" w:ascii="仿宋" w:hAnsi="仿宋" w:eastAsia="仿宋" w:cs="仿宋"/>
                <w:i w:val="0"/>
                <w:iCs w:val="0"/>
                <w:color w:val="auto"/>
                <w:sz w:val="18"/>
                <w:szCs w:val="18"/>
                <w:highlight w:val="none"/>
                <w:u w:val="none"/>
                <w:lang w:val="en-US" w:eastAsia="zh-CN"/>
              </w:rPr>
              <w:t>5次（含）以上的</w:t>
            </w:r>
            <w:r>
              <w:rPr>
                <w:rFonts w:hint="eastAsia" w:ascii="仿宋" w:hAnsi="仿宋" w:eastAsia="仿宋" w:cs="仿宋"/>
                <w:i w:val="0"/>
                <w:iCs w:val="0"/>
                <w:color w:val="auto"/>
                <w:sz w:val="18"/>
                <w:szCs w:val="18"/>
                <w:highlight w:val="none"/>
                <w:u w:val="none"/>
              </w:rPr>
              <w:t>；</w:t>
            </w:r>
          </w:p>
          <w:p w14:paraId="33A346F3">
            <w:pPr>
              <w:pStyle w:val="2"/>
              <w:numPr>
                <w:ilvl w:val="-1"/>
                <w:numId w:val="0"/>
              </w:numPr>
              <w:rPr>
                <w:rFonts w:hint="eastAsia"/>
                <w:sz w:val="18"/>
                <w:szCs w:val="18"/>
                <w:highlight w:val="none"/>
              </w:rPr>
            </w:pPr>
            <w:r>
              <w:rPr>
                <w:rFonts w:hint="eastAsia" w:ascii="仿宋" w:hAnsi="仿宋" w:eastAsia="仿宋" w:cs="仿宋"/>
                <w:i w:val="0"/>
                <w:iCs w:val="0"/>
                <w:color w:val="auto"/>
                <w:sz w:val="18"/>
                <w:szCs w:val="18"/>
                <w:highlight w:val="none"/>
                <w:u w:val="none"/>
                <w:lang w:val="en-US" w:eastAsia="zh-CN"/>
              </w:rPr>
              <w:t>3.</w:t>
            </w:r>
            <w:r>
              <w:rPr>
                <w:rFonts w:hint="eastAsia" w:ascii="仿宋" w:hAnsi="仿宋" w:eastAsia="仿宋" w:cs="仿宋"/>
                <w:i w:val="0"/>
                <w:iCs w:val="0"/>
                <w:color w:val="auto"/>
                <w:sz w:val="18"/>
                <w:szCs w:val="18"/>
                <w:highlight w:val="none"/>
                <w:u w:val="none"/>
              </w:rPr>
              <w:t>责令限期改正拒不改正，或造成严重损失或社会影响恶劣。</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0760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可给予5000元以上1万元以下罚款。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796830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3E8A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662EDDCB">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86</w:t>
            </w:r>
          </w:p>
        </w:tc>
        <w:tc>
          <w:tcPr>
            <w:tcW w:w="685" w:type="pct"/>
            <w:vMerge w:val="restart"/>
            <w:tcBorders>
              <w:top w:val="single" w:color="000000" w:sz="4" w:space="0"/>
              <w:left w:val="single" w:color="000000" w:sz="4" w:space="0"/>
              <w:right w:val="single" w:color="000000" w:sz="4" w:space="0"/>
            </w:tcBorders>
            <w:noWrap w:val="0"/>
            <w:vAlign w:val="center"/>
          </w:tcPr>
          <w:p w14:paraId="2DD6799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对汽车经营主体违反《汽车销售管理办法》相关规定的行政处罚（2652）</w:t>
            </w:r>
            <w:r>
              <w:rPr>
                <w:rFonts w:hint="eastAsia" w:ascii="仿宋" w:hAnsi="仿宋" w:eastAsia="仿宋" w:cs="仿宋"/>
                <w:i w:val="0"/>
                <w:iCs w:val="0"/>
                <w:color w:val="auto"/>
                <w:sz w:val="18"/>
                <w:szCs w:val="18"/>
                <w:highlight w:val="none"/>
                <w:u w:val="none"/>
                <w:lang w:val="en-US" w:eastAsia="zh-CN"/>
              </w:rPr>
              <w:t>之一</w:t>
            </w:r>
          </w:p>
        </w:tc>
        <w:tc>
          <w:tcPr>
            <w:tcW w:w="1324" w:type="pct"/>
            <w:vMerge w:val="restart"/>
            <w:tcBorders>
              <w:top w:val="single" w:color="000000" w:sz="4" w:space="0"/>
              <w:left w:val="single" w:color="000000" w:sz="4" w:space="0"/>
              <w:right w:val="single" w:color="000000" w:sz="4" w:space="0"/>
            </w:tcBorders>
            <w:noWrap w:val="0"/>
            <w:vAlign w:val="center"/>
          </w:tcPr>
          <w:p w14:paraId="1292544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《汽车销售管理办法》</w:t>
            </w:r>
            <w:r>
              <w:rPr>
                <w:rFonts w:hint="eastAsia" w:ascii="仿宋" w:hAnsi="仿宋" w:eastAsia="仿宋" w:cs="仿宋"/>
                <w:i w:val="0"/>
                <w:iCs w:val="0"/>
                <w:color w:val="auto"/>
                <w:sz w:val="18"/>
                <w:szCs w:val="18"/>
                <w:highlight w:val="none"/>
                <w:u w:val="none"/>
                <w:lang w:val="en-US" w:eastAsia="zh-CN"/>
              </w:rPr>
              <w:t>第二十八条　经销商应当建立销售汽车、用户等信息档案，准确、及时地反映本区域销售动态、用户要求和其他相关信息。汽车销售、用户等信息档案保存期不得少于10年。</w:t>
            </w:r>
            <w:r>
              <w:rPr>
                <w:rFonts w:hint="eastAsia" w:ascii="仿宋" w:hAnsi="仿宋" w:eastAsia="仿宋" w:cs="仿宋"/>
                <w:i w:val="0"/>
                <w:iCs w:val="0"/>
                <w:color w:val="auto"/>
                <w:sz w:val="18"/>
                <w:szCs w:val="18"/>
                <w:highlight w:val="none"/>
                <w:u w:val="none"/>
              </w:rPr>
              <w:br w:type="textWrapping"/>
            </w:r>
            <w:r>
              <w:rPr>
                <w:rFonts w:hint="eastAsia" w:ascii="仿宋" w:hAnsi="仿宋" w:eastAsia="仿宋" w:cs="仿宋"/>
                <w:i w:val="0"/>
                <w:iCs w:val="0"/>
                <w:color w:val="auto"/>
                <w:sz w:val="18"/>
                <w:szCs w:val="18"/>
                <w:highlight w:val="none"/>
                <w:u w:val="none"/>
              </w:rPr>
              <w:t>第三十三条</w:t>
            </w:r>
            <w:r>
              <w:rPr>
                <w:rFonts w:hint="eastAsia" w:ascii="仿宋" w:hAnsi="仿宋" w:eastAsia="仿宋" w:cs="仿宋"/>
                <w:i w:val="0"/>
                <w:iCs w:val="0"/>
                <w:color w:val="auto"/>
                <w:sz w:val="18"/>
                <w:szCs w:val="18"/>
                <w:highlight w:val="none"/>
                <w:u w:val="none"/>
                <w:lang w:val="en-US" w:eastAsia="zh-CN"/>
              </w:rPr>
              <w:t xml:space="preserve"> </w:t>
            </w:r>
            <w:r>
              <w:rPr>
                <w:rFonts w:hint="eastAsia" w:ascii="仿宋" w:hAnsi="仿宋" w:eastAsia="仿宋" w:cs="仿宋"/>
                <w:i w:val="0"/>
                <w:iCs w:val="0"/>
                <w:color w:val="auto"/>
                <w:sz w:val="18"/>
                <w:szCs w:val="18"/>
                <w:highlight w:val="none"/>
                <w:u w:val="none"/>
              </w:rPr>
              <w:t>违反本办法第十一条、第十五条、第十八条、第二十条第二款、第二十七条、第二十八条有关规定的，由县级以上地方商务主管部门责令改正，并可给予警告或1万元以下罚款。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F105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A446A7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已主动或经责令改正后及时改正，没有造成危害后果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7BB6D4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6AC398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5DCE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187" w:type="pct"/>
            <w:vMerge w:val="continue"/>
            <w:tcBorders>
              <w:left w:val="single" w:color="000000" w:sz="4" w:space="0"/>
              <w:right w:val="single" w:color="000000" w:sz="4" w:space="0"/>
            </w:tcBorders>
            <w:noWrap w:val="0"/>
            <w:vAlign w:val="center"/>
          </w:tcPr>
          <w:p w14:paraId="592690F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7C2A2C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0F8337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3963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E51C2E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属初次违法，违反第二十八条的规定，造成轻微损失，已主动或经责令改正后及时改正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F5A989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6D16AA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E261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28628D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ABB2A8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5A73D9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B748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7D86EE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造成</w:t>
            </w:r>
            <w:r>
              <w:rPr>
                <w:rFonts w:hint="eastAsia" w:ascii="仿宋" w:hAnsi="仿宋" w:eastAsia="仿宋" w:cs="仿宋"/>
                <w:i w:val="0"/>
                <w:iCs w:val="0"/>
                <w:color w:val="auto"/>
                <w:sz w:val="18"/>
                <w:szCs w:val="18"/>
                <w:highlight w:val="none"/>
                <w:u w:val="none"/>
                <w:lang w:val="en-US" w:eastAsia="zh-CN"/>
              </w:rPr>
              <w:t>较小</w:t>
            </w:r>
            <w:r>
              <w:rPr>
                <w:rFonts w:hint="eastAsia" w:ascii="仿宋" w:hAnsi="仿宋" w:eastAsia="仿宋" w:cs="仿宋"/>
                <w:i w:val="0"/>
                <w:iCs w:val="0"/>
                <w:color w:val="auto"/>
                <w:sz w:val="18"/>
                <w:szCs w:val="18"/>
                <w:highlight w:val="none"/>
                <w:u w:val="none"/>
              </w:rPr>
              <w:t>损失，责令限期改正及时改正的</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rPr>
              <w:t>2.积极配合商务部门调查并主动提供证据材料；</w:t>
            </w:r>
          </w:p>
          <w:p w14:paraId="051A3CC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0226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可给予警告。</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E11E56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849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187" w:type="pct"/>
            <w:vMerge w:val="continue"/>
            <w:tcBorders>
              <w:left w:val="single" w:color="000000" w:sz="4" w:space="0"/>
              <w:right w:val="single" w:color="000000" w:sz="4" w:space="0"/>
            </w:tcBorders>
            <w:noWrap w:val="0"/>
            <w:vAlign w:val="center"/>
          </w:tcPr>
          <w:p w14:paraId="238B473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899EBC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954278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02A9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65FEA9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E839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可给予5000元以下罚款。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DB142D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174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7E9B5AE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0187E1C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3FA5A8B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12B4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C1B95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责令限期改正拒不改正，或造成严重损失或社会影响恶劣的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520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可给予5000元以上1万元以下罚款。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318BC3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9A06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0"/>
            <w:vAlign w:val="center"/>
          </w:tcPr>
          <w:p w14:paraId="04D6151B">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十六、报废机动车回收</w:t>
            </w:r>
          </w:p>
        </w:tc>
      </w:tr>
      <w:tr w14:paraId="43D4A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3"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5F14F2A8">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87</w:t>
            </w:r>
          </w:p>
        </w:tc>
        <w:tc>
          <w:tcPr>
            <w:tcW w:w="685" w:type="pct"/>
            <w:vMerge w:val="restart"/>
            <w:tcBorders>
              <w:top w:val="single" w:color="000000" w:sz="4" w:space="0"/>
              <w:left w:val="single" w:color="000000" w:sz="4" w:space="0"/>
              <w:right w:val="single" w:color="000000" w:sz="4" w:space="0"/>
            </w:tcBorders>
            <w:noWrap w:val="0"/>
            <w:vAlign w:val="center"/>
          </w:tcPr>
          <w:p w14:paraId="38C7BD9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对未取得资质认定，擅自从事报废机动车回收拆解活动的行政处罚（2654）</w:t>
            </w:r>
          </w:p>
        </w:tc>
        <w:tc>
          <w:tcPr>
            <w:tcW w:w="1324" w:type="pct"/>
            <w:vMerge w:val="restart"/>
            <w:tcBorders>
              <w:top w:val="single" w:color="000000" w:sz="4" w:space="0"/>
              <w:left w:val="single" w:color="000000" w:sz="4" w:space="0"/>
              <w:right w:val="single" w:color="000000" w:sz="4" w:space="0"/>
            </w:tcBorders>
            <w:noWrap w:val="0"/>
            <w:vAlign w:val="center"/>
          </w:tcPr>
          <w:p w14:paraId="0C00AA7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eastAsia="zh-CN"/>
              </w:rPr>
              <w:t>《报废机动车回收管理办法》</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lang w:eastAsia="zh-CN"/>
              </w:rPr>
              <w:t>第十九条 未取得资质认定，擅自从事报废机动车回收活动的，由负责报废机动车回收管理的部门没收非法回收的报废机动车、报废机动车“五大总成”和其他零部件，没收违法所得；违法所得在5万元以上的，并处违法所得2倍以上5倍以下的罚款；违法所得不足5万元或者没有违法所得的，并处5万元以上10万元以下的罚款。对负责报废机动车回收管理的部门没收非法回收的报废机动车、报废机动车“五大总成”和其他零部件，必要时有关主管部门应当予以配合。</w:t>
            </w:r>
          </w:p>
          <w:p w14:paraId="69D682B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《报废机动车回收管理办法实施细则》第四十条　违反本细则第七条第一款规定，未取得资质认定，擅自从事报废机动车回收拆解活动的，由县级以上地方商务主管部门会同有关部门按照《管理办法》第十九条规定没收非法回收拆解的报废机动车、报废机动车“五大总成”和其他零部件，没收违法所得；违法所得在5万元以上的，并处违法所得2倍以上5倍以下的罚款；违法所得不足5万元或者没有违法所得的，并处5万元以上10万元以下的罚款。</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ED367C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CA663E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1.未取得资质认定，擅自从事报废机动车回收拆解活动，</w:t>
            </w:r>
            <w:r>
              <w:rPr>
                <w:rFonts w:hint="eastAsia" w:ascii="仿宋" w:hAnsi="仿宋" w:eastAsia="仿宋" w:cs="仿宋"/>
                <w:i w:val="0"/>
                <w:iCs w:val="0"/>
                <w:color w:val="auto"/>
                <w:sz w:val="18"/>
                <w:szCs w:val="18"/>
                <w:highlight w:val="none"/>
                <w:u w:val="none"/>
                <w:lang w:val="en-US" w:eastAsia="zh-CN"/>
              </w:rPr>
              <w:t>没有违法所得的</w:t>
            </w:r>
            <w:r>
              <w:rPr>
                <w:rFonts w:hint="eastAsia" w:ascii="仿宋" w:hAnsi="仿宋" w:eastAsia="仿宋" w:cs="仿宋"/>
                <w:i w:val="0"/>
                <w:iCs w:val="0"/>
                <w:color w:val="auto"/>
                <w:sz w:val="18"/>
                <w:szCs w:val="18"/>
                <w:highlight w:val="none"/>
                <w:u w:val="none"/>
              </w:rPr>
              <w:t>；</w:t>
            </w:r>
          </w:p>
          <w:p w14:paraId="277CC35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4B5898F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199006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没收非法回收的报废机动车、“五大总成”及</w:t>
            </w:r>
          </w:p>
          <w:p w14:paraId="3CFC620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其</w:t>
            </w:r>
            <w:r>
              <w:rPr>
                <w:rFonts w:hint="eastAsia" w:ascii="仿宋" w:hAnsi="仿宋" w:eastAsia="仿宋" w:cs="仿宋"/>
                <w:i w:val="0"/>
                <w:iCs w:val="0"/>
                <w:color w:val="auto"/>
                <w:sz w:val="18"/>
                <w:szCs w:val="18"/>
                <w:highlight w:val="none"/>
                <w:u w:val="none"/>
              </w:rPr>
              <w:t>他零部件；</w:t>
            </w:r>
            <w:r>
              <w:rPr>
                <w:rFonts w:hint="eastAsia" w:ascii="仿宋" w:hAnsi="仿宋" w:eastAsia="仿宋" w:cs="仿宋"/>
                <w:i w:val="0"/>
                <w:iCs w:val="0"/>
                <w:color w:val="auto"/>
                <w:sz w:val="18"/>
                <w:szCs w:val="18"/>
                <w:highlight w:val="none"/>
                <w:u w:val="none"/>
                <w:lang w:val="en-US" w:eastAsia="zh-CN"/>
              </w:rPr>
              <w:t>并</w:t>
            </w:r>
            <w:r>
              <w:rPr>
                <w:rFonts w:hint="eastAsia" w:ascii="仿宋" w:hAnsi="仿宋" w:eastAsia="仿宋" w:cs="仿宋"/>
                <w:i w:val="0"/>
                <w:iCs w:val="0"/>
                <w:color w:val="auto"/>
                <w:sz w:val="18"/>
                <w:szCs w:val="18"/>
                <w:highlight w:val="none"/>
                <w:u w:val="none"/>
              </w:rPr>
              <w:t>处5</w:t>
            </w:r>
            <w:r>
              <w:rPr>
                <w:rFonts w:hint="eastAsia" w:ascii="仿宋" w:hAnsi="仿宋" w:eastAsia="仿宋" w:cs="仿宋"/>
                <w:i w:val="0"/>
                <w:iCs w:val="0"/>
                <w:color w:val="auto"/>
                <w:sz w:val="18"/>
                <w:szCs w:val="18"/>
                <w:highlight w:val="none"/>
                <w:u w:val="none"/>
                <w:lang w:val="en-US" w:eastAsia="zh-CN"/>
              </w:rPr>
              <w:t>万元以上7</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以下</w:t>
            </w:r>
            <w:r>
              <w:rPr>
                <w:rFonts w:hint="eastAsia" w:ascii="仿宋" w:hAnsi="仿宋" w:eastAsia="仿宋" w:cs="仿宋"/>
                <w:i w:val="0"/>
                <w:iCs w:val="0"/>
                <w:color w:val="auto"/>
                <w:sz w:val="18"/>
                <w:szCs w:val="18"/>
                <w:highlight w:val="none"/>
                <w:u w:val="none"/>
              </w:rPr>
              <w:t>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EE73A8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1E6F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jc w:val="center"/>
        </w:trPr>
        <w:tc>
          <w:tcPr>
            <w:tcW w:w="187" w:type="pct"/>
            <w:vMerge w:val="continue"/>
            <w:tcBorders>
              <w:left w:val="single" w:color="000000" w:sz="4" w:space="0"/>
              <w:right w:val="single" w:color="000000" w:sz="4" w:space="0"/>
            </w:tcBorders>
            <w:noWrap w:val="0"/>
            <w:vAlign w:val="center"/>
          </w:tcPr>
          <w:p w14:paraId="1C23035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F4B760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9A100C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F74F02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BD20BC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rPr>
            </w:pPr>
            <w:r>
              <w:rPr>
                <w:rFonts w:hint="eastAsia" w:ascii="仿宋" w:hAnsi="仿宋" w:eastAsia="仿宋" w:cs="仿宋"/>
                <w:i w:val="0"/>
                <w:iCs w:val="0"/>
                <w:color w:val="auto"/>
                <w:sz w:val="18"/>
                <w:szCs w:val="18"/>
                <w:highlight w:val="none"/>
                <w:u w:val="none"/>
              </w:rPr>
              <w:t>未取得资质认定，擅自从事报废机动车回收拆解活动，</w:t>
            </w:r>
            <w:r>
              <w:rPr>
                <w:rFonts w:hint="eastAsia" w:ascii="仿宋" w:hAnsi="仿宋" w:eastAsia="仿宋" w:cs="仿宋"/>
                <w:i w:val="0"/>
                <w:iCs w:val="0"/>
                <w:color w:val="auto"/>
                <w:sz w:val="18"/>
                <w:szCs w:val="18"/>
                <w:highlight w:val="none"/>
                <w:u w:val="none"/>
                <w:lang w:val="en-US" w:eastAsia="zh-CN"/>
              </w:rPr>
              <w:t>违法所得不足5万元的。</w:t>
            </w:r>
          </w:p>
          <w:p w14:paraId="1125BC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942224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没收非法回收的报废机动车、“五大总成”及</w:t>
            </w:r>
          </w:p>
          <w:p w14:paraId="4160284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其</w:t>
            </w:r>
            <w:r>
              <w:rPr>
                <w:rFonts w:hint="eastAsia" w:ascii="仿宋" w:hAnsi="仿宋" w:eastAsia="仿宋" w:cs="仿宋"/>
                <w:i w:val="0"/>
                <w:iCs w:val="0"/>
                <w:color w:val="auto"/>
                <w:sz w:val="18"/>
                <w:szCs w:val="18"/>
                <w:highlight w:val="none"/>
                <w:u w:val="none"/>
              </w:rPr>
              <w:t>他零部件；没收违法所得</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并处</w:t>
            </w:r>
            <w:r>
              <w:rPr>
                <w:rFonts w:hint="eastAsia" w:ascii="仿宋" w:hAnsi="仿宋" w:eastAsia="仿宋" w:cs="仿宋"/>
                <w:i w:val="0"/>
                <w:iCs w:val="0"/>
                <w:color w:val="auto"/>
                <w:sz w:val="18"/>
                <w:szCs w:val="18"/>
                <w:highlight w:val="none"/>
                <w:u w:val="none"/>
                <w:lang w:val="en-US" w:eastAsia="zh-CN"/>
              </w:rPr>
              <w:t>7万元以上10</w:t>
            </w:r>
            <w:r>
              <w:rPr>
                <w:rFonts w:hint="eastAsia" w:ascii="仿宋" w:hAnsi="仿宋" w:eastAsia="仿宋" w:cs="仿宋"/>
                <w:i w:val="0"/>
                <w:iCs w:val="0"/>
                <w:color w:val="auto"/>
                <w:sz w:val="18"/>
                <w:szCs w:val="18"/>
                <w:highlight w:val="none"/>
                <w:u w:val="none"/>
              </w:rPr>
              <w:t>万元</w:t>
            </w:r>
            <w:r>
              <w:rPr>
                <w:rFonts w:hint="eastAsia" w:ascii="仿宋" w:hAnsi="仿宋" w:eastAsia="仿宋" w:cs="仿宋"/>
                <w:i w:val="0"/>
                <w:iCs w:val="0"/>
                <w:color w:val="auto"/>
                <w:sz w:val="18"/>
                <w:szCs w:val="18"/>
                <w:highlight w:val="none"/>
                <w:u w:val="none"/>
                <w:lang w:val="en-US" w:eastAsia="zh-CN"/>
              </w:rPr>
              <w:t>以下</w:t>
            </w:r>
            <w:r>
              <w:rPr>
                <w:rFonts w:hint="eastAsia" w:ascii="仿宋" w:hAnsi="仿宋" w:eastAsia="仿宋" w:cs="仿宋"/>
                <w:i w:val="0"/>
                <w:iCs w:val="0"/>
                <w:color w:val="auto"/>
                <w:sz w:val="18"/>
                <w:szCs w:val="18"/>
                <w:highlight w:val="none"/>
                <w:u w:val="none"/>
              </w:rPr>
              <w:t>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15B013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9D94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6" w:hRule="atLeast"/>
          <w:jc w:val="center"/>
        </w:trPr>
        <w:tc>
          <w:tcPr>
            <w:tcW w:w="187" w:type="pct"/>
            <w:vMerge w:val="continue"/>
            <w:tcBorders>
              <w:left w:val="single" w:color="000000" w:sz="4" w:space="0"/>
              <w:right w:val="single" w:color="000000" w:sz="4" w:space="0"/>
            </w:tcBorders>
            <w:noWrap w:val="0"/>
            <w:vAlign w:val="center"/>
          </w:tcPr>
          <w:p w14:paraId="2A526B4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ADAFC9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70FBBD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A630DC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较重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14B5FF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未取得资质认定，擅自从事报废机动车回收拆解活动，</w:t>
            </w:r>
            <w:r>
              <w:rPr>
                <w:rFonts w:hint="eastAsia" w:ascii="仿宋" w:hAnsi="仿宋" w:eastAsia="仿宋" w:cs="仿宋"/>
                <w:i w:val="0"/>
                <w:iCs w:val="0"/>
                <w:color w:val="auto"/>
                <w:sz w:val="18"/>
                <w:szCs w:val="18"/>
                <w:highlight w:val="none"/>
                <w:u w:val="none"/>
                <w:lang w:val="en-US" w:eastAsia="zh-CN"/>
              </w:rPr>
              <w:t>违法所得在5万元以上30万以下的。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0568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没收非法回收的报废机动车、“五大总成”及</w:t>
            </w:r>
          </w:p>
          <w:p w14:paraId="4E8434C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其</w:t>
            </w:r>
            <w:r>
              <w:rPr>
                <w:rFonts w:hint="eastAsia" w:ascii="仿宋" w:hAnsi="仿宋" w:eastAsia="仿宋" w:cs="仿宋"/>
                <w:i w:val="0"/>
                <w:iCs w:val="0"/>
                <w:color w:val="auto"/>
                <w:sz w:val="18"/>
                <w:szCs w:val="18"/>
                <w:highlight w:val="none"/>
                <w:u w:val="none"/>
              </w:rPr>
              <w:t>他零部件；没收违法所得</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并处违法所得2倍以上3倍以下的罚款。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BADEEA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01E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46DE1D5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17AC3FC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64E389A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CC09EE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073221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未取得资质认定，擅自从事报废机动车回收拆解活动，</w:t>
            </w:r>
            <w:r>
              <w:rPr>
                <w:rFonts w:hint="eastAsia" w:ascii="仿宋" w:hAnsi="仿宋" w:eastAsia="仿宋" w:cs="仿宋"/>
                <w:i w:val="0"/>
                <w:iCs w:val="0"/>
                <w:color w:val="auto"/>
                <w:sz w:val="18"/>
                <w:szCs w:val="18"/>
                <w:highlight w:val="none"/>
                <w:u w:val="none"/>
                <w:lang w:val="en-US" w:eastAsia="zh-CN"/>
              </w:rPr>
              <w:t>违法所得在30万以上的。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4DEC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没收非法回收的报废机动车、“五大总成”及</w:t>
            </w:r>
          </w:p>
          <w:p w14:paraId="2CC8BBF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其</w:t>
            </w:r>
            <w:r>
              <w:rPr>
                <w:rFonts w:hint="eastAsia" w:ascii="仿宋" w:hAnsi="仿宋" w:eastAsia="仿宋" w:cs="仿宋"/>
                <w:i w:val="0"/>
                <w:iCs w:val="0"/>
                <w:color w:val="auto"/>
                <w:sz w:val="18"/>
                <w:szCs w:val="18"/>
                <w:highlight w:val="none"/>
                <w:u w:val="none"/>
              </w:rPr>
              <w:t>他零部件；没收违法所得</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并</w:t>
            </w:r>
            <w:r>
              <w:rPr>
                <w:rFonts w:hint="eastAsia" w:ascii="仿宋" w:hAnsi="仿宋" w:eastAsia="仿宋" w:cs="仿宋"/>
                <w:i w:val="0"/>
                <w:iCs w:val="0"/>
                <w:color w:val="auto"/>
                <w:sz w:val="18"/>
                <w:szCs w:val="18"/>
                <w:highlight w:val="none"/>
                <w:u w:val="none"/>
              </w:rPr>
              <w:t>处违法所得</w:t>
            </w:r>
            <w:r>
              <w:rPr>
                <w:rFonts w:hint="eastAsia" w:ascii="仿宋" w:hAnsi="仿宋" w:eastAsia="仿宋" w:cs="仿宋"/>
                <w:i w:val="0"/>
                <w:iCs w:val="0"/>
                <w:color w:val="auto"/>
                <w:sz w:val="18"/>
                <w:szCs w:val="18"/>
                <w:highlight w:val="none"/>
                <w:u w:val="none"/>
                <w:lang w:val="en-US" w:eastAsia="zh-CN"/>
              </w:rPr>
              <w:t>3倍以上5</w:t>
            </w:r>
            <w:r>
              <w:rPr>
                <w:rFonts w:hint="eastAsia" w:ascii="仿宋" w:hAnsi="仿宋" w:eastAsia="仿宋" w:cs="仿宋"/>
                <w:i w:val="0"/>
                <w:iCs w:val="0"/>
                <w:color w:val="auto"/>
                <w:sz w:val="18"/>
                <w:szCs w:val="18"/>
                <w:highlight w:val="none"/>
                <w:u w:val="none"/>
              </w:rPr>
              <w:t>倍</w:t>
            </w:r>
            <w:r>
              <w:rPr>
                <w:rFonts w:hint="eastAsia" w:ascii="仿宋" w:hAnsi="仿宋" w:eastAsia="仿宋" w:cs="仿宋"/>
                <w:i w:val="0"/>
                <w:iCs w:val="0"/>
                <w:color w:val="auto"/>
                <w:sz w:val="18"/>
                <w:szCs w:val="18"/>
                <w:highlight w:val="none"/>
                <w:u w:val="none"/>
                <w:lang w:val="en-US" w:eastAsia="zh-CN"/>
              </w:rPr>
              <w:t>以下</w:t>
            </w:r>
            <w:r>
              <w:rPr>
                <w:rFonts w:hint="eastAsia" w:ascii="仿宋" w:hAnsi="仿宋" w:eastAsia="仿宋" w:cs="仿宋"/>
                <w:i w:val="0"/>
                <w:iCs w:val="0"/>
                <w:color w:val="auto"/>
                <w:sz w:val="18"/>
                <w:szCs w:val="18"/>
                <w:highlight w:val="none"/>
                <w:u w:val="none"/>
              </w:rPr>
              <w:t>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FFDEB5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D29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529D92EC">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88</w:t>
            </w:r>
          </w:p>
        </w:tc>
        <w:tc>
          <w:tcPr>
            <w:tcW w:w="685" w:type="pct"/>
            <w:vMerge w:val="restart"/>
            <w:tcBorders>
              <w:top w:val="single" w:color="000000" w:sz="4" w:space="0"/>
              <w:left w:val="single" w:color="000000" w:sz="4" w:space="0"/>
              <w:right w:val="single" w:color="000000" w:sz="4" w:space="0"/>
            </w:tcBorders>
            <w:noWrap w:val="0"/>
            <w:vAlign w:val="center"/>
          </w:tcPr>
          <w:p w14:paraId="7B93093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对回收拆解企业涂改、出租、出借或者以其他形式非法转让《资质认定书》的行政处罚（2655）</w:t>
            </w:r>
          </w:p>
        </w:tc>
        <w:tc>
          <w:tcPr>
            <w:tcW w:w="1324" w:type="pct"/>
            <w:vMerge w:val="restart"/>
            <w:tcBorders>
              <w:top w:val="single" w:color="000000" w:sz="4" w:space="0"/>
              <w:left w:val="single" w:color="000000" w:sz="4" w:space="0"/>
              <w:right w:val="single" w:color="000000" w:sz="4" w:space="0"/>
            </w:tcBorders>
            <w:noWrap w:val="0"/>
            <w:vAlign w:val="center"/>
          </w:tcPr>
          <w:p w14:paraId="00C69A6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《报废机动车回收管理办法实施细则》第十四条　回收拆解企业不得涂改、出租、出借《资质认定书》，或者以其他形式非法转让《资质认定书》。</w:t>
            </w:r>
          </w:p>
          <w:p w14:paraId="7A3BB75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第四十一条　违反本细则第十四条规定，回收拆解企业涂改、出租、出借或者以其他形式非法转让《资质认定书》的，由县级以上地方商务主管部门责令改正，并处1万元以上3万元以下的罚款。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7D1D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C029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回收拆解企业涂改、出租、出借或者以其他形式非法转让《资质认定书》，</w:t>
            </w:r>
            <w:r>
              <w:rPr>
                <w:rFonts w:hint="eastAsia" w:ascii="仿宋" w:hAnsi="仿宋" w:eastAsia="仿宋" w:cs="仿宋"/>
                <w:i w:val="0"/>
                <w:iCs w:val="0"/>
                <w:color w:val="auto"/>
                <w:sz w:val="18"/>
                <w:szCs w:val="18"/>
                <w:highlight w:val="none"/>
                <w:u w:val="none"/>
                <w:lang w:val="en-US" w:eastAsia="zh-CN"/>
              </w:rPr>
              <w:t>违法行为轻微并及时纠正违法行为，</w:t>
            </w:r>
            <w:r>
              <w:rPr>
                <w:rFonts w:hint="eastAsia" w:ascii="仿宋" w:hAnsi="仿宋" w:eastAsia="仿宋" w:cs="仿宋"/>
                <w:i w:val="0"/>
                <w:iCs w:val="0"/>
                <w:color w:val="auto"/>
                <w:sz w:val="18"/>
                <w:szCs w:val="18"/>
                <w:highlight w:val="none"/>
                <w:u w:val="none"/>
              </w:rPr>
              <w:t>未造成不良影响</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2A2BCF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4E8978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9E6C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7" w:type="pct"/>
            <w:vMerge w:val="continue"/>
            <w:tcBorders>
              <w:left w:val="single" w:color="000000" w:sz="4" w:space="0"/>
              <w:right w:val="single" w:color="000000" w:sz="4" w:space="0"/>
            </w:tcBorders>
            <w:noWrap w:val="0"/>
            <w:vAlign w:val="center"/>
          </w:tcPr>
          <w:p w14:paraId="009CC64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2DB520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9E18BF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F3F5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49C17A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属初次违法，危害后果轻微</w:t>
            </w:r>
            <w:r>
              <w:rPr>
                <w:rFonts w:hint="eastAsia" w:ascii="仿宋" w:hAnsi="仿宋" w:eastAsia="仿宋" w:cs="仿宋"/>
                <w:i w:val="0"/>
                <w:iCs w:val="0"/>
                <w:color w:val="auto"/>
                <w:sz w:val="18"/>
                <w:szCs w:val="18"/>
                <w:highlight w:val="none"/>
                <w:u w:val="none"/>
                <w:lang w:val="en-US" w:eastAsia="zh-CN"/>
              </w:rPr>
              <w:t>并</w:t>
            </w:r>
            <w:r>
              <w:rPr>
                <w:rFonts w:hint="eastAsia" w:ascii="仿宋" w:hAnsi="仿宋" w:eastAsia="仿宋" w:cs="仿宋"/>
                <w:i w:val="0"/>
                <w:iCs w:val="0"/>
                <w:color w:val="auto"/>
                <w:sz w:val="18"/>
                <w:szCs w:val="18"/>
                <w:highlight w:val="none"/>
                <w:u w:val="none"/>
              </w:rPr>
              <w:t>及时纠正违法行为。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734ED3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7D0E0C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67D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92B4F7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F50785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6DD9FA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7AAF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19B75E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1.回收拆解企业涂改、出租、出借或者以其他形式非法转让《资质认定书》，造成不良社会影响后果轻微，主动消除违法行为危害后果；</w:t>
            </w:r>
          </w:p>
          <w:p w14:paraId="3CCA539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830D1F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1B2B7B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F5ED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0F6416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80E23C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FB6E45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C3FD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6AD1C8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1.回收拆解企业涂改、出租、出借或者以其他形式非法转让《资质认定书》，造成不良社会影响后果较为轻微的；</w:t>
            </w:r>
          </w:p>
          <w:p w14:paraId="6DF064A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593CD71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54AC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处1万元以上1.6万元以下罚款。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9BF888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9DDB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187" w:type="pct"/>
            <w:vMerge w:val="continue"/>
            <w:tcBorders>
              <w:left w:val="single" w:color="000000" w:sz="4" w:space="0"/>
              <w:right w:val="single" w:color="000000" w:sz="4" w:space="0"/>
            </w:tcBorders>
            <w:noWrap w:val="0"/>
            <w:vAlign w:val="center"/>
          </w:tcPr>
          <w:p w14:paraId="3793A97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CAF92D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029E00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3EDD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7A0AFD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208D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w:t>
            </w:r>
            <w:r>
              <w:rPr>
                <w:rFonts w:hint="default"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lang w:val="en-US" w:eastAsia="zh-CN"/>
              </w:rPr>
              <w:t>万元以上2.4万元以下罚款。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814100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AC2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187" w:type="pct"/>
            <w:vMerge w:val="continue"/>
            <w:tcBorders>
              <w:left w:val="single" w:color="000000" w:sz="4" w:space="0"/>
              <w:right w:val="single" w:color="000000" w:sz="4" w:space="0"/>
            </w:tcBorders>
            <w:noWrap w:val="0"/>
            <w:vAlign w:val="center"/>
          </w:tcPr>
          <w:p w14:paraId="02EF375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4C0826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83086F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2AEC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46E4A6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回收拆解企业涂改、出租、出借或者以其他形式非法转让《资质认定书》，造成不良影响后果严重的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439C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处2.4万元以上3万元以下罚款。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D387DB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601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19BAE3DF">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89</w:t>
            </w:r>
          </w:p>
        </w:tc>
        <w:tc>
          <w:tcPr>
            <w:tcW w:w="685" w:type="pct"/>
            <w:vMerge w:val="restart"/>
            <w:tcBorders>
              <w:top w:val="single" w:color="000000" w:sz="4" w:space="0"/>
              <w:left w:val="single" w:color="000000" w:sz="4" w:space="0"/>
              <w:right w:val="single" w:color="000000" w:sz="4" w:space="0"/>
            </w:tcBorders>
            <w:noWrap w:val="0"/>
            <w:vAlign w:val="center"/>
          </w:tcPr>
          <w:p w14:paraId="132BC4F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对回收拆解企业未按照要求备案分支机构、回收拆解企业的分支机构拆解报废机动车的行政处罚（2656）</w:t>
            </w:r>
          </w:p>
        </w:tc>
        <w:tc>
          <w:tcPr>
            <w:tcW w:w="1324" w:type="pct"/>
            <w:vMerge w:val="restart"/>
            <w:tcBorders>
              <w:top w:val="single" w:color="000000" w:sz="4" w:space="0"/>
              <w:left w:val="single" w:color="000000" w:sz="4" w:space="0"/>
              <w:right w:val="single" w:color="000000" w:sz="4" w:space="0"/>
            </w:tcBorders>
            <w:noWrap w:val="0"/>
            <w:vAlign w:val="center"/>
          </w:tcPr>
          <w:p w14:paraId="2CD656C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《报废机动车回收管理办法实施细则》第十五条　回收拆解企业设立分支机构的，应当在市场监管部门注册登记后30日内通过“全国汽车流通信息管理应用服务”系统向分支机构注册登记所在地省级商务主管部门备案，并上传下列材料的电子文档：</w:t>
            </w:r>
          </w:p>
          <w:p w14:paraId="761C447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（一）分支机构《营业执照》；</w:t>
            </w:r>
          </w:p>
          <w:p w14:paraId="5C275A4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（二）《报废机动车回收拆解企业分支机构备案信息表》。</w:t>
            </w:r>
          </w:p>
          <w:p w14:paraId="43B3FA1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回收拆解企业的分支机构不得拆解报废机动车。</w:t>
            </w:r>
          </w:p>
          <w:p w14:paraId="7BC600B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第四十二条　违反本细则第十五条第一款规定，回收拆解企业未按照要求备案分支机构的，由分支机构注册登记所在地县级以上商务主管部门责令改正，并处1万元以上3万元以下的罚款；违反本细则第十五条第二款规定，回收拆解企业的分支机构对报废机动车进行拆解的，由分支机构注册登记所在地县级以上商务主管部门责令改正，并处3万元罚款；拒不改正或者情节严重的，由原发证部门吊销回收拆解企业的《资质认定书》。</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3364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3A9C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1.回收拆解企业未按照要求备案分支机构，或回收拆解企业的分支机构拆解报废机动车造成的不良影响后果轻微，主动消除违法行为危害后果；</w:t>
            </w:r>
          </w:p>
          <w:p w14:paraId="4A035E3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5F48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val="en-US" w:eastAsia="zh-CN"/>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8E22B2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EF14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DF5E5E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13C228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6B1278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7E1A95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D46D0F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w:t>
            </w:r>
            <w:r>
              <w:rPr>
                <w:rFonts w:hint="eastAsia" w:ascii="仿宋" w:hAnsi="仿宋" w:eastAsia="仿宋" w:cs="仿宋"/>
                <w:i w:val="0"/>
                <w:iCs w:val="0"/>
                <w:color w:val="auto"/>
                <w:sz w:val="18"/>
                <w:szCs w:val="18"/>
                <w:highlight w:val="none"/>
                <w:u w:val="none"/>
                <w:lang w:val="en-US" w:eastAsia="zh-CN"/>
              </w:rPr>
              <w:t>违反第十五条第一款，</w:t>
            </w:r>
            <w:r>
              <w:rPr>
                <w:rFonts w:hint="eastAsia" w:ascii="仿宋" w:hAnsi="仿宋" w:eastAsia="仿宋" w:cs="仿宋"/>
                <w:i w:val="0"/>
                <w:iCs w:val="0"/>
                <w:color w:val="auto"/>
                <w:sz w:val="18"/>
                <w:szCs w:val="18"/>
                <w:highlight w:val="none"/>
                <w:u w:val="none"/>
              </w:rPr>
              <w:t>造成不良影响较为轻微，主动减轻违法行为危害后果；</w:t>
            </w:r>
          </w:p>
          <w:p w14:paraId="436699C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w:t>
            </w:r>
            <w:r>
              <w:rPr>
                <w:rFonts w:hint="eastAsia" w:ascii="仿宋" w:hAnsi="仿宋" w:eastAsia="仿宋" w:cs="仿宋"/>
                <w:i w:val="0"/>
                <w:iCs w:val="0"/>
                <w:color w:val="auto"/>
                <w:sz w:val="18"/>
                <w:szCs w:val="18"/>
                <w:highlight w:val="none"/>
                <w:u w:val="none"/>
                <w:lang w:val="en-US" w:eastAsia="zh-CN"/>
              </w:rPr>
              <w:t>违反第十五条第一款，</w:t>
            </w:r>
            <w:r>
              <w:rPr>
                <w:rFonts w:hint="eastAsia" w:ascii="仿宋" w:hAnsi="仿宋" w:eastAsia="仿宋" w:cs="仿宋"/>
                <w:i w:val="0"/>
                <w:iCs w:val="0"/>
                <w:color w:val="auto"/>
                <w:sz w:val="18"/>
                <w:szCs w:val="18"/>
                <w:highlight w:val="none"/>
                <w:u w:val="none"/>
              </w:rPr>
              <w:t>积极配合商务部门调查并主动提供证据材料；</w:t>
            </w:r>
          </w:p>
          <w:p w14:paraId="0DAC221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3.</w:t>
            </w:r>
            <w:r>
              <w:rPr>
                <w:rFonts w:hint="eastAsia" w:ascii="仿宋" w:hAnsi="仿宋" w:eastAsia="仿宋" w:cs="仿宋"/>
                <w:i w:val="0"/>
                <w:iCs w:val="0"/>
                <w:color w:val="auto"/>
                <w:sz w:val="18"/>
                <w:szCs w:val="18"/>
                <w:highlight w:val="none"/>
                <w:u w:val="none"/>
                <w:lang w:val="en-US" w:eastAsia="zh-CN"/>
              </w:rPr>
              <w:t>违反第十五条第一款，</w:t>
            </w:r>
            <w:r>
              <w:rPr>
                <w:rFonts w:hint="eastAsia" w:ascii="仿宋" w:hAnsi="仿宋" w:eastAsia="仿宋" w:cs="仿宋"/>
                <w:i w:val="0"/>
                <w:iCs w:val="0"/>
                <w:color w:val="auto"/>
                <w:sz w:val="18"/>
                <w:szCs w:val="18"/>
                <w:highlight w:val="none"/>
                <w:u w:val="none"/>
              </w:rPr>
              <w:t>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D2F8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处1万元以上1.6万元以下罚款。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EFE09F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6E4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332FDC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C3516D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4F54CE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01FEB6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591849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违反第十五条第一款，</w:t>
            </w: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3881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w:t>
            </w:r>
            <w:r>
              <w:rPr>
                <w:rFonts w:hint="default"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lang w:val="en-US" w:eastAsia="zh-CN"/>
              </w:rPr>
              <w:t>万元以上2.4万元以下罚款。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63CBE2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B02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E7CE58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583979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54068A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1A7A37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50F9C5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违反第十五条第一款，</w:t>
            </w:r>
            <w:r>
              <w:rPr>
                <w:rFonts w:hint="eastAsia" w:ascii="仿宋" w:hAnsi="仿宋" w:eastAsia="仿宋" w:cs="仿宋"/>
                <w:i w:val="0"/>
                <w:iCs w:val="0"/>
                <w:color w:val="auto"/>
                <w:sz w:val="18"/>
                <w:szCs w:val="18"/>
                <w:highlight w:val="none"/>
                <w:u w:val="none"/>
              </w:rPr>
              <w:t>拒不改正或造成不良影响后果严重</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E8BF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处2.4万元以上3万元以下罚款。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D637B0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83C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3A268EC1">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90</w:t>
            </w:r>
          </w:p>
        </w:tc>
        <w:tc>
          <w:tcPr>
            <w:tcW w:w="685" w:type="pct"/>
            <w:vMerge w:val="restart"/>
            <w:tcBorders>
              <w:top w:val="single" w:color="000000" w:sz="4" w:space="0"/>
              <w:left w:val="single" w:color="000000" w:sz="4" w:space="0"/>
              <w:right w:val="single" w:color="000000" w:sz="4" w:space="0"/>
            </w:tcBorders>
            <w:noWrap w:val="0"/>
            <w:vAlign w:val="center"/>
          </w:tcPr>
          <w:p w14:paraId="0A128AA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对回收拆解企业违规开具或者发放《报废机动车回收证明》，或者未按规定对已出具《报废机动车回收证明》的报废机动车进行拆解的行政处罚（2657）</w:t>
            </w:r>
          </w:p>
        </w:tc>
        <w:tc>
          <w:tcPr>
            <w:tcW w:w="1324" w:type="pct"/>
            <w:vMerge w:val="restart"/>
            <w:tcBorders>
              <w:top w:val="single" w:color="000000" w:sz="4" w:space="0"/>
              <w:left w:val="single" w:color="000000" w:sz="4" w:space="0"/>
              <w:right w:val="single" w:color="000000" w:sz="4" w:space="0"/>
            </w:tcBorders>
            <w:noWrap w:val="0"/>
            <w:vAlign w:val="center"/>
          </w:tcPr>
          <w:p w14:paraId="12A7479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《报废机动车回收管理办法实施细则》第四十三条　违反本细则第十九条第一款、第二十条、第二十一条的规定，回收拆解企业违规开具或者发放《报废机动车回收证明》，或者未按照规定对已出具《报废机动车回收证明》的报废机动车进行拆解的，由县级以上地方商务主管部门责令限期改正，整改期间暂停打印《报废机动车回收证明》；情节严重的，处1万元3以上万元以下的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11A4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4B85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1.及时纠正违法行为，</w:t>
            </w:r>
            <w:r>
              <w:rPr>
                <w:rFonts w:hint="eastAsia" w:ascii="仿宋" w:hAnsi="仿宋" w:eastAsia="仿宋" w:cs="仿宋"/>
                <w:i w:val="0"/>
                <w:iCs w:val="0"/>
                <w:color w:val="auto"/>
                <w:sz w:val="18"/>
                <w:szCs w:val="18"/>
                <w:highlight w:val="none"/>
                <w:u w:val="none"/>
                <w:lang w:val="en-US" w:eastAsia="zh-CN"/>
              </w:rPr>
              <w:t>主动消除</w:t>
            </w:r>
            <w:r>
              <w:rPr>
                <w:rFonts w:hint="eastAsia" w:ascii="仿宋" w:hAnsi="仿宋" w:eastAsia="仿宋" w:cs="仿宋"/>
                <w:i w:val="0"/>
                <w:iCs w:val="0"/>
                <w:color w:val="auto"/>
                <w:sz w:val="18"/>
                <w:szCs w:val="18"/>
                <w:highlight w:val="none"/>
                <w:u w:val="none"/>
              </w:rPr>
              <w:t>不良影响；</w:t>
            </w:r>
          </w:p>
          <w:p w14:paraId="5199AB1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CAD002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70FA7A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39A8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23374D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C4F6AC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78A427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6E5E9E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9AB21C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1.回收拆解企业违规开具或者发放《报废机动车回收证明》，或者未按照规定对已出具《报废机动车回收证明》的报废机动车进行拆解，</w:t>
            </w:r>
            <w:r>
              <w:rPr>
                <w:rFonts w:hint="eastAsia" w:ascii="仿宋" w:hAnsi="仿宋" w:eastAsia="仿宋" w:cs="仿宋"/>
                <w:i w:val="0"/>
                <w:iCs w:val="0"/>
                <w:color w:val="auto"/>
                <w:sz w:val="18"/>
                <w:szCs w:val="18"/>
                <w:highlight w:val="none"/>
                <w:u w:val="none"/>
                <w:lang w:val="en-US" w:eastAsia="zh-CN"/>
              </w:rPr>
              <w:t>造成比较严重的危害后果或不良社会影响</w:t>
            </w:r>
            <w:r>
              <w:rPr>
                <w:rFonts w:hint="eastAsia" w:ascii="仿宋" w:hAnsi="仿宋" w:eastAsia="仿宋" w:cs="仿宋"/>
                <w:i w:val="0"/>
                <w:iCs w:val="0"/>
                <w:color w:val="auto"/>
                <w:sz w:val="18"/>
                <w:szCs w:val="18"/>
                <w:highlight w:val="none"/>
                <w:u w:val="none"/>
              </w:rPr>
              <w:t>；</w:t>
            </w:r>
          </w:p>
          <w:p w14:paraId="555D74D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21A20B3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1CB162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整改期间暂停打印《报废机动车回收证明》</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处1万元以上1.6万元以下罚款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96AA95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320D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4240BE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7AC522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EC6E59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CB57D8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EA1ED3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回收拆解企业违规开具或者发放《报废机动车回收证明》，或者未按照规定对已出具《报废机动车回收证明》的报废机动车进行拆解，</w:t>
            </w:r>
            <w:r>
              <w:rPr>
                <w:rFonts w:hint="eastAsia" w:ascii="仿宋" w:hAnsi="仿宋" w:eastAsia="仿宋" w:cs="仿宋"/>
                <w:i w:val="0"/>
                <w:iCs w:val="0"/>
                <w:color w:val="auto"/>
                <w:sz w:val="18"/>
                <w:szCs w:val="18"/>
                <w:highlight w:val="none"/>
                <w:u w:val="none"/>
                <w:lang w:val="en-US" w:eastAsia="zh-CN"/>
              </w:rPr>
              <w:t>造成严重危害后果或不良社会影响。</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031688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整改期间暂停打印《报废机动车回收证明》</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处</w:t>
            </w:r>
            <w:r>
              <w:rPr>
                <w:rFonts w:hint="default" w:ascii="仿宋" w:hAnsi="仿宋" w:eastAsia="仿宋" w:cs="仿宋"/>
                <w:i w:val="0"/>
                <w:iCs w:val="0"/>
                <w:color w:val="auto"/>
                <w:sz w:val="18"/>
                <w:szCs w:val="18"/>
                <w:highlight w:val="none"/>
                <w:u w:val="none"/>
                <w:lang w:val="en-US"/>
              </w:rPr>
              <w:t>1.6</w:t>
            </w:r>
            <w:r>
              <w:rPr>
                <w:rFonts w:hint="eastAsia" w:ascii="仿宋" w:hAnsi="仿宋" w:eastAsia="仿宋" w:cs="仿宋"/>
                <w:i w:val="0"/>
                <w:iCs w:val="0"/>
                <w:color w:val="auto"/>
                <w:sz w:val="18"/>
                <w:szCs w:val="18"/>
                <w:highlight w:val="none"/>
                <w:u w:val="none"/>
              </w:rPr>
              <w:t>万元以上</w:t>
            </w:r>
            <w:r>
              <w:rPr>
                <w:rFonts w:hint="default" w:ascii="仿宋" w:hAnsi="仿宋" w:eastAsia="仿宋" w:cs="仿宋"/>
                <w:i w:val="0"/>
                <w:iCs w:val="0"/>
                <w:color w:val="auto"/>
                <w:sz w:val="18"/>
                <w:szCs w:val="18"/>
                <w:highlight w:val="none"/>
                <w:u w:val="none"/>
                <w:lang w:val="en-US"/>
              </w:rPr>
              <w:t>2.4</w:t>
            </w:r>
            <w:r>
              <w:rPr>
                <w:rFonts w:hint="eastAsia" w:ascii="仿宋" w:hAnsi="仿宋" w:eastAsia="仿宋" w:cs="仿宋"/>
                <w:i w:val="0"/>
                <w:iCs w:val="0"/>
                <w:color w:val="auto"/>
                <w:sz w:val="18"/>
                <w:szCs w:val="18"/>
                <w:highlight w:val="none"/>
                <w:u w:val="none"/>
              </w:rPr>
              <w:t>万元以下罚款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C86699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0BE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7" w:type="pct"/>
            <w:vMerge w:val="continue"/>
            <w:tcBorders>
              <w:left w:val="single" w:color="000000" w:sz="4" w:space="0"/>
              <w:right w:val="single" w:color="000000" w:sz="4" w:space="0"/>
            </w:tcBorders>
            <w:noWrap w:val="0"/>
            <w:vAlign w:val="center"/>
          </w:tcPr>
          <w:p w14:paraId="0E84160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B27F4C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C9B23A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7809B7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046D70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rPr>
            </w:pPr>
            <w:r>
              <w:rPr>
                <w:rFonts w:hint="eastAsia" w:ascii="仿宋" w:hAnsi="仿宋" w:eastAsia="仿宋" w:cs="仿宋"/>
                <w:i w:val="0"/>
                <w:iCs w:val="0"/>
                <w:color w:val="auto"/>
                <w:sz w:val="18"/>
                <w:szCs w:val="18"/>
                <w:highlight w:val="none"/>
                <w:u w:val="none"/>
              </w:rPr>
              <w:t>回收拆解企业违规开具或者发放《报废机动车回收证明》，或者未按照规定对已出具《报废机动车回收证明》的报废机动车进行拆解，拒不改正违法行为，造成不良影响后果</w:t>
            </w:r>
            <w:r>
              <w:rPr>
                <w:rFonts w:hint="eastAsia" w:ascii="仿宋" w:hAnsi="仿宋" w:eastAsia="仿宋" w:cs="仿宋"/>
                <w:i w:val="0"/>
                <w:iCs w:val="0"/>
                <w:color w:val="auto"/>
                <w:sz w:val="18"/>
                <w:szCs w:val="18"/>
                <w:highlight w:val="none"/>
                <w:u w:val="none"/>
                <w:lang w:val="en-US" w:eastAsia="zh-CN"/>
              </w:rPr>
              <w:t>特别</w:t>
            </w:r>
            <w:r>
              <w:rPr>
                <w:rFonts w:hint="eastAsia" w:ascii="仿宋" w:hAnsi="仿宋" w:eastAsia="仿宋" w:cs="仿宋"/>
                <w:i w:val="0"/>
                <w:iCs w:val="0"/>
                <w:color w:val="auto"/>
                <w:sz w:val="18"/>
                <w:szCs w:val="18"/>
                <w:highlight w:val="none"/>
                <w:u w:val="none"/>
              </w:rPr>
              <w:t>严重</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363574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整改期间暂停打印《报废机动车回收证明》</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处</w:t>
            </w:r>
            <w:r>
              <w:rPr>
                <w:rFonts w:hint="default" w:ascii="仿宋" w:hAnsi="仿宋" w:eastAsia="仿宋" w:cs="仿宋"/>
                <w:i w:val="0"/>
                <w:iCs w:val="0"/>
                <w:color w:val="auto"/>
                <w:sz w:val="18"/>
                <w:szCs w:val="18"/>
                <w:highlight w:val="none"/>
                <w:u w:val="none"/>
                <w:lang w:val="en-US"/>
              </w:rPr>
              <w:t>2.4</w:t>
            </w:r>
            <w:r>
              <w:rPr>
                <w:rFonts w:hint="eastAsia" w:ascii="仿宋" w:hAnsi="仿宋" w:eastAsia="仿宋" w:cs="仿宋"/>
                <w:i w:val="0"/>
                <w:iCs w:val="0"/>
                <w:color w:val="auto"/>
                <w:sz w:val="18"/>
                <w:szCs w:val="18"/>
                <w:highlight w:val="none"/>
                <w:u w:val="none"/>
              </w:rPr>
              <w:t>万元以上</w:t>
            </w:r>
            <w:r>
              <w:rPr>
                <w:rFonts w:hint="default" w:ascii="仿宋" w:hAnsi="仿宋" w:eastAsia="仿宋" w:cs="仿宋"/>
                <w:i w:val="0"/>
                <w:iCs w:val="0"/>
                <w:color w:val="auto"/>
                <w:sz w:val="18"/>
                <w:szCs w:val="18"/>
                <w:highlight w:val="none"/>
                <w:u w:val="none"/>
                <w:lang w:val="en-US"/>
              </w:rPr>
              <w:t>3</w:t>
            </w:r>
            <w:r>
              <w:rPr>
                <w:rFonts w:hint="eastAsia" w:ascii="仿宋" w:hAnsi="仿宋" w:eastAsia="仿宋" w:cs="仿宋"/>
                <w:i w:val="0"/>
                <w:iCs w:val="0"/>
                <w:color w:val="auto"/>
                <w:sz w:val="18"/>
                <w:szCs w:val="18"/>
                <w:highlight w:val="none"/>
                <w:u w:val="none"/>
              </w:rPr>
              <w:t>万元以下罚款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3B6299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AD53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175D2A1F">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91</w:t>
            </w:r>
          </w:p>
        </w:tc>
        <w:tc>
          <w:tcPr>
            <w:tcW w:w="685" w:type="pct"/>
            <w:vMerge w:val="restart"/>
            <w:tcBorders>
              <w:top w:val="single" w:color="000000" w:sz="4" w:space="0"/>
              <w:left w:val="single" w:color="000000" w:sz="4" w:space="0"/>
              <w:right w:val="single" w:color="000000" w:sz="4" w:space="0"/>
            </w:tcBorders>
            <w:noWrap w:val="0"/>
            <w:vAlign w:val="center"/>
          </w:tcPr>
          <w:p w14:paraId="503CCD6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对回收拆解企业未按照国家有关规定及时向公安机关交通管理部门办理机动车注销登记，并将注销证明转交机动车所有人的行政处罚（2659）</w:t>
            </w:r>
          </w:p>
        </w:tc>
        <w:tc>
          <w:tcPr>
            <w:tcW w:w="1324" w:type="pct"/>
            <w:vMerge w:val="restart"/>
            <w:tcBorders>
              <w:top w:val="single" w:color="000000" w:sz="4" w:space="0"/>
              <w:left w:val="single" w:color="000000" w:sz="4" w:space="0"/>
              <w:right w:val="single" w:color="000000" w:sz="4" w:space="0"/>
            </w:tcBorders>
            <w:noWrap w:val="0"/>
            <w:vAlign w:val="center"/>
          </w:tcPr>
          <w:p w14:paraId="52C5087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《报废机动车回收管理条例实施细则》第十九条第二款  回收拆解企业应当按照国家有关规定及时向公安机关交通管理部门申请机动车注销登记，将注销证明及《报废机动车回收证明》交给机动车所有人。</w:t>
            </w:r>
          </w:p>
          <w:p w14:paraId="591F8CD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第四十四条 违反本细则第十九条第二款规定，回收拆解企业未按照国家有关规定及时向公安机关交管部门办理机动车注销登记，并将注销证明转交机动车所有人的，由县级以上地方商务主管部门按照《管理办法》第二十二条规定责令改正，可以处1万元以上5万元以下的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64A7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6652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违法行为轻微，</w:t>
            </w:r>
            <w:r>
              <w:rPr>
                <w:rFonts w:hint="eastAsia" w:ascii="仿宋" w:hAnsi="仿宋" w:eastAsia="仿宋" w:cs="仿宋"/>
                <w:i w:val="0"/>
                <w:iCs w:val="0"/>
                <w:color w:val="auto"/>
                <w:sz w:val="18"/>
                <w:szCs w:val="18"/>
                <w:highlight w:val="none"/>
                <w:u w:val="none"/>
              </w:rPr>
              <w:t>回收拆解企业及时向公安机关交管部门补充办理机动车注销登记，并将注销证明转交机动车所有人</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未造成危害后果</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BEF101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2B7DFA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669C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187" w:type="pct"/>
            <w:vMerge w:val="continue"/>
            <w:tcBorders>
              <w:left w:val="single" w:color="000000" w:sz="4" w:space="0"/>
              <w:right w:val="single" w:color="000000" w:sz="4" w:space="0"/>
            </w:tcBorders>
            <w:noWrap w:val="0"/>
            <w:vAlign w:val="center"/>
          </w:tcPr>
          <w:p w14:paraId="72591D6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67013E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395A3D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DE699A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97F281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属初次违法，危害后果轻微</w:t>
            </w:r>
            <w:r>
              <w:rPr>
                <w:rFonts w:hint="eastAsia" w:ascii="仿宋" w:hAnsi="仿宋" w:eastAsia="仿宋" w:cs="仿宋"/>
                <w:i w:val="0"/>
                <w:iCs w:val="0"/>
                <w:color w:val="auto"/>
                <w:sz w:val="18"/>
                <w:szCs w:val="18"/>
                <w:highlight w:val="none"/>
                <w:u w:val="none"/>
                <w:lang w:val="en-US" w:eastAsia="zh-CN"/>
              </w:rPr>
              <w:t>并</w:t>
            </w:r>
            <w:r>
              <w:rPr>
                <w:rFonts w:hint="eastAsia" w:ascii="仿宋" w:hAnsi="仿宋" w:eastAsia="仿宋" w:cs="仿宋"/>
                <w:i w:val="0"/>
                <w:iCs w:val="0"/>
                <w:color w:val="auto"/>
                <w:sz w:val="18"/>
                <w:szCs w:val="18"/>
                <w:highlight w:val="none"/>
                <w:u w:val="none"/>
              </w:rPr>
              <w:t>及时纠正违法行为。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D3861A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C9BC03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5DB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49CB9D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3C0722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9CF65D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960FBF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040C47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1.回收拆解企业未按照国家有关规定及时向公安机关交管部门办理机动车注销登记，并将注销证明转交机动车所有人，造成的不良影响轻微</w:t>
            </w:r>
            <w:r>
              <w:rPr>
                <w:rFonts w:hint="eastAsia" w:ascii="仿宋" w:hAnsi="仿宋" w:eastAsia="仿宋" w:cs="仿宋"/>
                <w:i w:val="0"/>
                <w:iCs w:val="0"/>
                <w:color w:val="auto"/>
                <w:sz w:val="18"/>
                <w:szCs w:val="18"/>
                <w:highlight w:val="none"/>
                <w:u w:val="none"/>
                <w:lang w:val="en-US" w:eastAsia="zh-CN"/>
              </w:rPr>
              <w:t>并主动消除危害后果</w:t>
            </w:r>
            <w:r>
              <w:rPr>
                <w:rFonts w:hint="eastAsia" w:ascii="仿宋" w:hAnsi="仿宋" w:eastAsia="仿宋" w:cs="仿宋"/>
                <w:i w:val="0"/>
                <w:iCs w:val="0"/>
                <w:color w:val="auto"/>
                <w:sz w:val="18"/>
                <w:szCs w:val="18"/>
                <w:highlight w:val="none"/>
                <w:u w:val="none"/>
              </w:rPr>
              <w:t xml:space="preserve">； </w:t>
            </w:r>
          </w:p>
          <w:p w14:paraId="02D0B16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A6A556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C3196B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E1D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0DB22A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E9ADC2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8B979A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B1907D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DB9964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1.回收拆解企业未按照国家有关规定及时向公安机关交管部门办理机动车注销登记，并将注销证明转交机动车所有人，造成的不良影响较为轻微的；</w:t>
            </w:r>
          </w:p>
          <w:p w14:paraId="3F5E161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196ECC9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8E180D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责令改正，可处1万元以上2.4万元以下罚款。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104A83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4462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187" w:type="pct"/>
            <w:vMerge w:val="continue"/>
            <w:tcBorders>
              <w:left w:val="single" w:color="000000" w:sz="4" w:space="0"/>
              <w:right w:val="single" w:color="000000" w:sz="4" w:space="0"/>
            </w:tcBorders>
            <w:noWrap w:val="0"/>
            <w:vAlign w:val="center"/>
          </w:tcPr>
          <w:p w14:paraId="6234458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2D73DD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FBC905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91B6F4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ADD001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2327FF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责令改正，可处2.4万元以上3.8万元以下罚款。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001F90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B49C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34186B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B1F1DE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8C9D8E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C3494F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EFF5E7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回收拆解企业未按照国家有关规定及时向公安机关交管部门办理机动车注销登记，并将注销证明转交机动车所有人，造成的不良影响严重</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F10F7A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责令改正，可处3.8万元以上5万元以下罚款。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F6EC37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92B5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1"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19D57ABD">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92</w:t>
            </w:r>
          </w:p>
        </w:tc>
        <w:tc>
          <w:tcPr>
            <w:tcW w:w="685" w:type="pct"/>
            <w:vMerge w:val="restart"/>
            <w:tcBorders>
              <w:top w:val="single" w:color="000000" w:sz="4" w:space="0"/>
              <w:left w:val="single" w:color="000000" w:sz="4" w:space="0"/>
              <w:right w:val="single" w:color="000000" w:sz="4" w:space="0"/>
            </w:tcBorders>
            <w:noWrap w:val="0"/>
            <w:vAlign w:val="center"/>
          </w:tcPr>
          <w:p w14:paraId="1E7E141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对回收拆解企业未在其资质认定的拆解经营场地内对回收的报废机动车予以拆解，或者交易报废机动车整车、拼装车的行政处罚（2660）</w:t>
            </w:r>
          </w:p>
        </w:tc>
        <w:tc>
          <w:tcPr>
            <w:tcW w:w="1324" w:type="pct"/>
            <w:vMerge w:val="restart"/>
            <w:tcBorders>
              <w:top w:val="single" w:color="000000" w:sz="4" w:space="0"/>
              <w:left w:val="single" w:color="000000" w:sz="4" w:space="0"/>
              <w:right w:val="single" w:color="000000" w:sz="4" w:space="0"/>
            </w:tcBorders>
            <w:noWrap w:val="0"/>
            <w:vAlign w:val="center"/>
          </w:tcPr>
          <w:p w14:paraId="066C704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《报废机动车回收管理条例实施细则》第二十三条　回收拆解企业必须在其资质认定的拆解经营场地内对回收的报废机动车予以拆解，禁止以任何方式交易报废机动车整车、拼装车。回收的报废大型客、货车等营运车辆和校车，应当在公安机关现场或者视频监督下解体。回收拆解企业应当积极配合报废机动车监督解体工作。</w:t>
            </w:r>
          </w:p>
          <w:p w14:paraId="06A990B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第四十五条 违反本细则第二十三条规定，回收拆解企业未在其资质认定的拆解经营场地内对回收的报废机动车予以拆解，或者交易报废机动车整车、拼装车的，由县级以上地方商务主管部门责令改正，并处3万元罚款；拒不改正或者情节严重的，由原发证部门吊销《资质认定书》。</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8560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5297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回收拆解企业未在其资质认定的拆解经营场地内对回收的报废机动车予以拆解，或者交易报废机动车整车、拼装车的，积极纠正，危害后果或不良社会影响较小的。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C4D0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责令改正，并处3万元罚款。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F96909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F5B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8" w:hRule="atLeast"/>
          <w:jc w:val="center"/>
        </w:trPr>
        <w:tc>
          <w:tcPr>
            <w:tcW w:w="187" w:type="pct"/>
            <w:vMerge w:val="continue"/>
            <w:tcBorders>
              <w:left w:val="single" w:color="000000" w:sz="4" w:space="0"/>
              <w:right w:val="single" w:color="000000" w:sz="4" w:space="0"/>
            </w:tcBorders>
            <w:noWrap w:val="0"/>
            <w:vAlign w:val="center"/>
          </w:tcPr>
          <w:p w14:paraId="5C6B67F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261FE2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5BEDC2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F7B872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8D5D21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回收拆解企业未在其资质认定的拆解经营场地内对回收的报废机动车予以拆解，或者交易报废机动车整车、拼装车</w:t>
            </w:r>
            <w:r>
              <w:rPr>
                <w:rFonts w:hint="eastAsia" w:ascii="仿宋" w:hAnsi="仿宋" w:eastAsia="仿宋" w:cs="仿宋"/>
                <w:i w:val="0"/>
                <w:iCs w:val="0"/>
                <w:color w:val="auto"/>
                <w:sz w:val="18"/>
                <w:szCs w:val="18"/>
                <w:highlight w:val="none"/>
                <w:u w:val="none"/>
                <w:lang w:val="en-US" w:eastAsia="zh-CN"/>
              </w:rPr>
              <w:t>的</w:t>
            </w:r>
            <w:r>
              <w:rPr>
                <w:rFonts w:hint="eastAsia" w:ascii="仿宋" w:hAnsi="仿宋" w:eastAsia="仿宋" w:cs="仿宋"/>
                <w:i w:val="0"/>
                <w:iCs w:val="0"/>
                <w:color w:val="auto"/>
                <w:sz w:val="18"/>
                <w:szCs w:val="18"/>
                <w:highlight w:val="none"/>
                <w:u w:val="none"/>
              </w:rPr>
              <w:t>，拒不改正或者造成严重不良影响</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A7A668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责令改正，并处3万元罚款，</w:t>
            </w:r>
            <w:r>
              <w:rPr>
                <w:rFonts w:hint="eastAsia" w:ascii="仿宋" w:hAnsi="仿宋" w:eastAsia="仿宋" w:cs="仿宋"/>
                <w:i w:val="0"/>
                <w:iCs w:val="0"/>
                <w:color w:val="auto"/>
                <w:sz w:val="18"/>
                <w:szCs w:val="18"/>
                <w:highlight w:val="none"/>
                <w:u w:val="none"/>
              </w:rPr>
              <w:t>由原发证部门吊销《资质认定书》。</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C90283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77A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646E6407">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93</w:t>
            </w:r>
          </w:p>
        </w:tc>
        <w:tc>
          <w:tcPr>
            <w:tcW w:w="685" w:type="pct"/>
            <w:vMerge w:val="restart"/>
            <w:tcBorders>
              <w:top w:val="single" w:color="000000" w:sz="4" w:space="0"/>
              <w:left w:val="single" w:color="000000" w:sz="4" w:space="0"/>
              <w:right w:val="single" w:color="000000" w:sz="4" w:space="0"/>
            </w:tcBorders>
            <w:noWrap w:val="0"/>
            <w:vAlign w:val="center"/>
          </w:tcPr>
          <w:p w14:paraId="6D7EF37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对回收拆解企业未建立生产经营全覆盖的电子监控系统，或者录像保存不足1年的行政处罚（2661）</w:t>
            </w:r>
          </w:p>
        </w:tc>
        <w:tc>
          <w:tcPr>
            <w:tcW w:w="1324" w:type="pct"/>
            <w:vMerge w:val="restart"/>
            <w:tcBorders>
              <w:top w:val="single" w:color="000000" w:sz="4" w:space="0"/>
              <w:left w:val="single" w:color="000000" w:sz="4" w:space="0"/>
              <w:right w:val="single" w:color="000000" w:sz="4" w:space="0"/>
            </w:tcBorders>
            <w:noWrap w:val="0"/>
            <w:vAlign w:val="center"/>
          </w:tcPr>
          <w:p w14:paraId="4247129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《报废机动车回收管理条例实施细则》第二十四条　回收拆解企业拆解报废机动车应当符合国家标准《报废机动车回收拆解企业技术规范》（GB22128）相关要求，并建立生产经营全覆盖的电子监控系统，录像保存至少1年。</w:t>
            </w:r>
          </w:p>
          <w:p w14:paraId="17AE34B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第四十六条 违反本细则第二十四条规定，回收拆解企业未建立生产经营全覆盖的电子监控系统，或者录像保存不足1年的，由县级以上地方商务主管部门责令限期改正，整改期间暂停打印《报废机动车回收证明》；情节严重的，处1万元以上3万元以下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4643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829A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1.回收拆解企业已建立生产经营全覆盖的电子监控系统，</w:t>
            </w:r>
            <w:r>
              <w:rPr>
                <w:rFonts w:hint="eastAsia" w:ascii="仿宋" w:hAnsi="仿宋" w:eastAsia="仿宋" w:cs="仿宋"/>
                <w:i w:val="0"/>
                <w:iCs w:val="0"/>
                <w:color w:val="auto"/>
                <w:sz w:val="18"/>
                <w:szCs w:val="18"/>
                <w:highlight w:val="none"/>
                <w:u w:val="none"/>
                <w:lang w:val="en-US" w:eastAsia="zh-CN"/>
              </w:rPr>
              <w:t>但</w:t>
            </w:r>
            <w:r>
              <w:rPr>
                <w:rFonts w:hint="eastAsia" w:ascii="仿宋" w:hAnsi="仿宋" w:eastAsia="仿宋" w:cs="仿宋"/>
                <w:i w:val="0"/>
                <w:iCs w:val="0"/>
                <w:color w:val="auto"/>
                <w:sz w:val="18"/>
                <w:szCs w:val="18"/>
                <w:highlight w:val="none"/>
                <w:u w:val="none"/>
              </w:rPr>
              <w:t>录像保存</w:t>
            </w:r>
            <w:r>
              <w:rPr>
                <w:rFonts w:hint="eastAsia" w:ascii="仿宋" w:hAnsi="仿宋" w:eastAsia="仿宋" w:cs="仿宋"/>
                <w:i w:val="0"/>
                <w:iCs w:val="0"/>
                <w:color w:val="auto"/>
                <w:sz w:val="18"/>
                <w:szCs w:val="18"/>
                <w:highlight w:val="none"/>
                <w:u w:val="none"/>
                <w:lang w:val="en-US" w:eastAsia="zh-CN"/>
              </w:rPr>
              <w:t>在</w:t>
            </w:r>
            <w:r>
              <w:rPr>
                <w:rFonts w:hint="eastAsia" w:ascii="仿宋" w:hAnsi="仿宋" w:eastAsia="仿宋" w:cs="仿宋"/>
                <w:i w:val="0"/>
                <w:iCs w:val="0"/>
                <w:color w:val="auto"/>
                <w:sz w:val="18"/>
                <w:szCs w:val="18"/>
                <w:highlight w:val="none"/>
                <w:u w:val="none"/>
              </w:rPr>
              <w:t>6个月</w:t>
            </w:r>
            <w:r>
              <w:rPr>
                <w:rFonts w:hint="eastAsia" w:ascii="仿宋" w:hAnsi="仿宋" w:eastAsia="仿宋" w:cs="仿宋"/>
                <w:i w:val="0"/>
                <w:iCs w:val="0"/>
                <w:color w:val="auto"/>
                <w:sz w:val="18"/>
                <w:szCs w:val="18"/>
                <w:highlight w:val="none"/>
                <w:u w:val="none"/>
                <w:lang w:val="en-US" w:eastAsia="zh-CN"/>
              </w:rPr>
              <w:t>以上1年以下</w:t>
            </w:r>
            <w:r>
              <w:rPr>
                <w:rFonts w:hint="eastAsia" w:ascii="仿宋" w:hAnsi="仿宋" w:eastAsia="仿宋" w:cs="仿宋"/>
                <w:i w:val="0"/>
                <w:iCs w:val="0"/>
                <w:color w:val="auto"/>
                <w:sz w:val="18"/>
                <w:szCs w:val="18"/>
                <w:highlight w:val="none"/>
                <w:u w:val="none"/>
              </w:rPr>
              <w:t xml:space="preserve">的； </w:t>
            </w:r>
          </w:p>
          <w:p w14:paraId="02EE9DA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633A495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4B28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责令限期改正，整改期间暂停打印《报废机动车回收证明》，处1万元以上1.6万元以下罚款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BB0D1B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FB43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17936A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CD1FA5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170ECC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6C713C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E7A71F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回收拆解企业已建立生产经营全覆盖的电子监控系统，</w:t>
            </w:r>
            <w:r>
              <w:rPr>
                <w:rFonts w:hint="eastAsia" w:ascii="仿宋" w:hAnsi="仿宋" w:eastAsia="仿宋" w:cs="仿宋"/>
                <w:i w:val="0"/>
                <w:iCs w:val="0"/>
                <w:color w:val="auto"/>
                <w:sz w:val="18"/>
                <w:szCs w:val="18"/>
                <w:highlight w:val="none"/>
                <w:u w:val="none"/>
                <w:lang w:val="en-US" w:eastAsia="zh-CN"/>
              </w:rPr>
              <w:t>但录像保存在3个月以上6个月以下的。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EB30E0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责令限期改正，整改期间暂停打印《报废机动车回收证明》，处</w:t>
            </w:r>
            <w:r>
              <w:rPr>
                <w:rFonts w:hint="eastAsia" w:ascii="仿宋" w:hAnsi="仿宋" w:eastAsia="仿宋" w:cs="仿宋"/>
                <w:i w:val="0"/>
                <w:iCs w:val="0"/>
                <w:color w:val="auto"/>
                <w:sz w:val="18"/>
                <w:szCs w:val="18"/>
                <w:highlight w:val="none"/>
                <w:u w:val="none"/>
                <w:lang w:val="en-US" w:eastAsia="zh-CN"/>
              </w:rPr>
              <w:t>1.6</w:t>
            </w:r>
            <w:r>
              <w:rPr>
                <w:rFonts w:hint="eastAsia" w:ascii="仿宋" w:hAnsi="仿宋" w:eastAsia="仿宋" w:cs="仿宋"/>
                <w:i w:val="0"/>
                <w:iCs w:val="0"/>
                <w:color w:val="auto"/>
                <w:sz w:val="18"/>
                <w:szCs w:val="18"/>
                <w:highlight w:val="none"/>
                <w:u w:val="none"/>
              </w:rPr>
              <w:t>万元以上</w:t>
            </w:r>
            <w:r>
              <w:rPr>
                <w:rFonts w:hint="eastAsia" w:ascii="仿宋" w:hAnsi="仿宋" w:eastAsia="仿宋" w:cs="仿宋"/>
                <w:i w:val="0"/>
                <w:iCs w:val="0"/>
                <w:color w:val="auto"/>
                <w:sz w:val="18"/>
                <w:szCs w:val="18"/>
                <w:highlight w:val="none"/>
                <w:u w:val="none"/>
                <w:lang w:val="en-US" w:eastAsia="zh-CN"/>
              </w:rPr>
              <w:t>2.4</w:t>
            </w:r>
            <w:r>
              <w:rPr>
                <w:rFonts w:hint="eastAsia" w:ascii="仿宋" w:hAnsi="仿宋" w:eastAsia="仿宋" w:cs="仿宋"/>
                <w:i w:val="0"/>
                <w:iCs w:val="0"/>
                <w:color w:val="auto"/>
                <w:sz w:val="18"/>
                <w:szCs w:val="18"/>
                <w:highlight w:val="none"/>
                <w:u w:val="none"/>
              </w:rPr>
              <w:t>万元以下罚款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068129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09A0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6E2FC7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8A2ED6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16CBA4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5109B2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C3B220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rPr>
              <w:t>回收拆解企业未建立生产经营全覆盖的电子监控系统，或者录像保存不足3个月的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117625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责令限期改正，整改期间暂停打印《报废机动车回收证明》，处</w:t>
            </w:r>
            <w:r>
              <w:rPr>
                <w:rFonts w:hint="eastAsia" w:ascii="仿宋" w:hAnsi="仿宋" w:eastAsia="仿宋" w:cs="仿宋"/>
                <w:i w:val="0"/>
                <w:iCs w:val="0"/>
                <w:color w:val="auto"/>
                <w:sz w:val="18"/>
                <w:szCs w:val="18"/>
                <w:highlight w:val="none"/>
                <w:u w:val="none"/>
                <w:lang w:val="en-US" w:eastAsia="zh-CN"/>
              </w:rPr>
              <w:t>2</w:t>
            </w:r>
            <w:r>
              <w:rPr>
                <w:rFonts w:hint="default" w:ascii="仿宋" w:hAnsi="仿宋" w:eastAsia="仿宋" w:cs="仿宋"/>
                <w:i w:val="0"/>
                <w:iCs w:val="0"/>
                <w:color w:val="auto"/>
                <w:sz w:val="18"/>
                <w:szCs w:val="18"/>
                <w:highlight w:val="none"/>
                <w:u w:val="none"/>
                <w:lang w:val="en-US" w:eastAsia="zh-CN"/>
              </w:rPr>
              <w:t>.4</w:t>
            </w:r>
            <w:r>
              <w:rPr>
                <w:rFonts w:hint="eastAsia" w:ascii="仿宋" w:hAnsi="仿宋" w:eastAsia="仿宋" w:cs="仿宋"/>
                <w:i w:val="0"/>
                <w:iCs w:val="0"/>
                <w:color w:val="auto"/>
                <w:sz w:val="18"/>
                <w:szCs w:val="18"/>
                <w:highlight w:val="none"/>
                <w:u w:val="none"/>
              </w:rPr>
              <w:t>万元以上</w:t>
            </w:r>
            <w:r>
              <w:rPr>
                <w:rFonts w:hint="default" w:ascii="仿宋" w:hAnsi="仿宋" w:eastAsia="仿宋" w:cs="仿宋"/>
                <w:i w:val="0"/>
                <w:iCs w:val="0"/>
                <w:color w:val="auto"/>
                <w:sz w:val="18"/>
                <w:szCs w:val="18"/>
                <w:highlight w:val="none"/>
                <w:u w:val="none"/>
                <w:lang w:val="en-US"/>
              </w:rPr>
              <w:t>3</w:t>
            </w:r>
            <w:r>
              <w:rPr>
                <w:rFonts w:hint="eastAsia" w:ascii="仿宋" w:hAnsi="仿宋" w:eastAsia="仿宋" w:cs="仿宋"/>
                <w:i w:val="0"/>
                <w:iCs w:val="0"/>
                <w:color w:val="auto"/>
                <w:sz w:val="18"/>
                <w:szCs w:val="18"/>
                <w:highlight w:val="none"/>
                <w:u w:val="none"/>
              </w:rPr>
              <w:t>万元以下罚款</w:t>
            </w:r>
            <w:r>
              <w:rPr>
                <w:rFonts w:hint="eastAsia" w:ascii="仿宋" w:hAnsi="仿宋" w:eastAsia="仿宋" w:cs="仿宋"/>
                <w:i w:val="0"/>
                <w:iCs w:val="0"/>
                <w:color w:val="auto"/>
                <w:sz w:val="18"/>
                <w:szCs w:val="18"/>
                <w:highlight w:val="none"/>
                <w:u w:val="none"/>
                <w:lang w:eastAsia="zh-CN"/>
              </w:rPr>
              <w:t>。</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99A580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E3E8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1F039402">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94</w:t>
            </w:r>
          </w:p>
        </w:tc>
        <w:tc>
          <w:tcPr>
            <w:tcW w:w="685" w:type="pct"/>
            <w:vMerge w:val="restart"/>
            <w:tcBorders>
              <w:top w:val="single" w:color="000000" w:sz="4" w:space="0"/>
              <w:left w:val="single" w:color="000000" w:sz="4" w:space="0"/>
              <w:right w:val="single" w:color="000000" w:sz="4" w:space="0"/>
            </w:tcBorders>
            <w:noWrap w:val="0"/>
            <w:vAlign w:val="center"/>
          </w:tcPr>
          <w:p w14:paraId="3282CCC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br w:type="textWrapping"/>
            </w:r>
          </w:p>
          <w:p w14:paraId="2B00255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对回收拆解企业未按照要求建立报废机动车零部件销售台账并如实记录“五大总成”信息并上传信息系统的行政处罚（2663）</w:t>
            </w:r>
          </w:p>
        </w:tc>
        <w:tc>
          <w:tcPr>
            <w:tcW w:w="1324" w:type="pct"/>
            <w:vMerge w:val="restart"/>
            <w:tcBorders>
              <w:top w:val="single" w:color="000000" w:sz="4" w:space="0"/>
              <w:left w:val="single" w:color="000000" w:sz="4" w:space="0"/>
              <w:right w:val="single" w:color="000000" w:sz="4" w:space="0"/>
            </w:tcBorders>
            <w:noWrap w:val="0"/>
            <w:vAlign w:val="center"/>
          </w:tcPr>
          <w:p w14:paraId="57E5519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《报废机动车回收管理办法实施细则》第二十六条　回收拆解企业应当建立报废机动车零部件销售台账，如实记录报废机动车“五大总成”数量、型号、流向等信息，并录入“全国汽车流通信息管理应用服务”系统。</w:t>
            </w:r>
          </w:p>
          <w:p w14:paraId="54C768B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回收拆解企业应当对出售用于再制造的报废机动车“五大总成”按照商务部制定的标识规则编码，其中车架应当录入原车辆识别代号信息。</w:t>
            </w:r>
          </w:p>
          <w:p w14:paraId="13BC59C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第四十八条　违反本细则第二十六条规定，回收拆解企业未按照要求建立报废机动车零部件销售台账并如实记录“五大总成”信息并上传信息系统的，由县级以上地方商务主管部门按照《管理办法》第二十三条规定责令改正，并处1万元以上5万元以下的罚款；情节严重的，责令停业整顿。</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F2C0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7BCB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回收拆解企业建立了销售台账，未如实记录和录入信息的“五大总成”未流出企业，且及时全面补录或修正了相关信息</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B3832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1EF7DA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2C11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5D1CF5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1567A0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CA0835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D9EFC1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2E75E4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属初次违法，危害后果轻微未造成不良社会影响，企业及时全面补录或修正了相关信息。</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44CAB1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6B8523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158E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CF21FF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156F70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ED826C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E09F6C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C2ACA5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1.回收拆解企业建立了销售台账，未如实记录和录入信息的“五大总成”全部流出企业，企业及时全面补录或修正了相关信息的；</w:t>
            </w:r>
          </w:p>
          <w:p w14:paraId="440A29E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BA302D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075B8C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CA29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816679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094D07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10D3BB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2A0367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F86420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 xml:space="preserve">1.回收拆解企业建立了销售台账，未如实记录和录入信息的“五大总成”全部流出企业，企业及时补录或修正的相关信息占比超过80%； </w:t>
            </w:r>
          </w:p>
          <w:p w14:paraId="266897B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07CF54D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A715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责令改正，并处1万元以上2.4万元以下罚款。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A9A671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DE8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498111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0818DC7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EBF48E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4BAB7B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9B7B65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9861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责令改正，并处2.4万元以上3.8万元以下罚款。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DFA7EB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598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C63D8A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9B8686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BFDD82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80180B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42F412E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1.回收拆解企业取得资质并实际开展拆解业务后10日内未建立销售台账；</w:t>
            </w:r>
          </w:p>
          <w:p w14:paraId="6BD3864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2.回收拆解企业建立了销售台账，未如实记录和录入信息的“五大总成”全部流出企业，企业及时补录或修正的相关信息占比</w:t>
            </w:r>
            <w:r>
              <w:rPr>
                <w:rFonts w:hint="eastAsia" w:ascii="仿宋" w:hAnsi="仿宋" w:eastAsia="仿宋" w:cs="仿宋"/>
                <w:i w:val="0"/>
                <w:iCs w:val="0"/>
                <w:color w:val="auto"/>
                <w:sz w:val="18"/>
                <w:szCs w:val="18"/>
                <w:highlight w:val="none"/>
                <w:u w:val="none"/>
                <w:lang w:val="en-US" w:eastAsia="zh-CN"/>
              </w:rPr>
              <w:t>不足</w:t>
            </w:r>
            <w:r>
              <w:rPr>
                <w:rFonts w:hint="eastAsia" w:ascii="仿宋" w:hAnsi="仿宋" w:eastAsia="仿宋" w:cs="仿宋"/>
                <w:i w:val="0"/>
                <w:iCs w:val="0"/>
                <w:color w:val="auto"/>
                <w:sz w:val="18"/>
                <w:szCs w:val="18"/>
                <w:highlight w:val="none"/>
                <w:u w:val="none"/>
              </w:rPr>
              <w:t>40%</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70D5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责令停业整顿，并处3.8万元以上5万元以下罚款。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EC87F2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E97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23C4A895">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95</w:t>
            </w:r>
          </w:p>
        </w:tc>
        <w:tc>
          <w:tcPr>
            <w:tcW w:w="685" w:type="pct"/>
            <w:vMerge w:val="restart"/>
            <w:tcBorders>
              <w:top w:val="single" w:color="000000" w:sz="4" w:space="0"/>
              <w:left w:val="single" w:color="000000" w:sz="4" w:space="0"/>
              <w:right w:val="single" w:color="000000" w:sz="4" w:space="0"/>
            </w:tcBorders>
            <w:noWrap w:val="0"/>
            <w:vAlign w:val="center"/>
          </w:tcPr>
          <w:p w14:paraId="29EBB91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的行政处罚（2664）</w:t>
            </w:r>
          </w:p>
        </w:tc>
        <w:tc>
          <w:tcPr>
            <w:tcW w:w="1324" w:type="pct"/>
            <w:vMerge w:val="restart"/>
            <w:tcBorders>
              <w:top w:val="single" w:color="000000" w:sz="4" w:space="0"/>
              <w:left w:val="single" w:color="000000" w:sz="4" w:space="0"/>
              <w:right w:val="single" w:color="000000" w:sz="4" w:space="0"/>
            </w:tcBorders>
            <w:noWrap w:val="0"/>
            <w:vAlign w:val="center"/>
          </w:tcPr>
          <w:p w14:paraId="21C9DC3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《报废机动车回收管理办法实施细则》第二十七条　回收拆解企业应当按照国家对新能源汽车动力蓄电池回收利用管理有关要求，对报废新能源汽车的废旧动力蓄电池或者其他类型储能装置进行拆卸、收集、贮存、运输及回收利用，加强全过程安全管理。</w:t>
            </w:r>
          </w:p>
          <w:p w14:paraId="3A2D0D2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回收拆解企业应当将报废新能源汽车车辆识别代号及动力蓄电池编码、数量、型号、流向等信息，录入“新能源汽车国家监测与动力蓄电池回收利用溯源综合管理平台”系统。</w:t>
            </w:r>
          </w:p>
          <w:p w14:paraId="43ED429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第四十九条　违反本细则第二十七条规定，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的，由县级以上地方商务主管部门会同工业和信息化主管部门责令改正，并处1万元以上3万元以下的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E26A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CAC0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回收拆解企业未按有关要求对报废新能源汽车的废旧动力蓄电池或者其他类型储能设施进行拆卸、收集、贮存、运输及回收利用的，及时全面补录或修正了相关信息，未造成不良影响</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C0F970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541935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3186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13C7CE5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95A5E4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053E029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45961F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980E15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属初次违法，未按照有关要求对报废新能源汽车的废旧动力蓄电池或者其他类型储能装置进行拆卸、收集、贮存、运输及回收利用，及时全面补录或修正相关信息，未造成不良影响。</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3EAC9E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60AFEE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703A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374C5B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1B1FCA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74018A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3D37EA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0896BB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1.企业未按有关要求对报废新能源汽车的废旧动力蓄电池或者其他类型储能设施进行拆卸、收集、贮存、运输及回收利用，危害后果轻微，及时全面补录或修正了相关信息的；</w:t>
            </w:r>
          </w:p>
          <w:p w14:paraId="1169E36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380498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3A735F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B27C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45C652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D8494B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71705D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4A94EA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BE475A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1.企业未按有关要求对报废新能源汽车的废旧动力蓄电池或者其他类型储能设施进行拆卸、收集、贮存、运输及回收利用，及时按要求完成限时整改，并全面补录或修正了相关信息占比超过80%的；</w:t>
            </w:r>
          </w:p>
          <w:p w14:paraId="2B78306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3EA5BF3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BCBE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责令改正，并处1万元以上1.6万元以下罚款。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710FA8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67E4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187" w:type="pct"/>
            <w:vMerge w:val="continue"/>
            <w:tcBorders>
              <w:left w:val="single" w:color="000000" w:sz="4" w:space="0"/>
              <w:right w:val="single" w:color="000000" w:sz="4" w:space="0"/>
            </w:tcBorders>
            <w:noWrap w:val="0"/>
            <w:vAlign w:val="center"/>
          </w:tcPr>
          <w:p w14:paraId="1B4E464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BEB7A4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5241F6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0A410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DFCF2A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83A8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责令改正，并处1</w:t>
            </w:r>
            <w:r>
              <w:rPr>
                <w:rFonts w:hint="default"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lang w:val="en-US" w:eastAsia="zh-CN"/>
              </w:rPr>
              <w:t>万元以上2.4万元以下罚款。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FCEC5A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3C6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86B9EB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11A35F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C2FA45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B4E6C5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F0F422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1.企业未按有关要求对报废新能源汽车的废旧动力蓄电池或者其他类型储能设施进行拆卸、收集、贮存、运输及回收利用，未完成限时整改；</w:t>
            </w:r>
          </w:p>
          <w:p w14:paraId="7C89118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2.未在规定期限内将报废新能源汽车车辆识别代号及动力蓄电池编码、数量、型号、流向等信息录入有关平台</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C6A1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责令改正，并处2.4万元以上3万元以下罚款。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54EDDF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12DD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726177A3">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96</w:t>
            </w:r>
          </w:p>
        </w:tc>
        <w:tc>
          <w:tcPr>
            <w:tcW w:w="685" w:type="pct"/>
            <w:vMerge w:val="restart"/>
            <w:tcBorders>
              <w:top w:val="single" w:color="000000" w:sz="4" w:space="0"/>
              <w:left w:val="single" w:color="000000" w:sz="4" w:space="0"/>
              <w:right w:val="single" w:color="000000" w:sz="4" w:space="0"/>
            </w:tcBorders>
            <w:noWrap w:val="0"/>
            <w:vAlign w:val="center"/>
          </w:tcPr>
          <w:p w14:paraId="044FFA9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rPr>
              <w:t>对回收拆解企业出售的报废机动车“五大总成”及其他零部件不符合相关要求，回收拆解企业将报废机动车“五大总成”及其他零部件出售给或者交予《报废机动车回收管理办法实施细则》第二十八条、第二十九条规定以外企业处理的行政处罚（2665）</w:t>
            </w:r>
            <w:r>
              <w:rPr>
                <w:rFonts w:hint="eastAsia" w:ascii="仿宋" w:hAnsi="仿宋" w:eastAsia="仿宋" w:cs="仿宋"/>
                <w:i w:val="0"/>
                <w:iCs w:val="0"/>
                <w:color w:val="auto"/>
                <w:sz w:val="18"/>
                <w:szCs w:val="18"/>
                <w:highlight w:val="none"/>
                <w:u w:val="none"/>
                <w:lang w:val="en-US" w:eastAsia="zh-CN"/>
              </w:rPr>
              <w:t>之一</w:t>
            </w:r>
          </w:p>
        </w:tc>
        <w:tc>
          <w:tcPr>
            <w:tcW w:w="1324" w:type="pct"/>
            <w:vMerge w:val="restart"/>
            <w:tcBorders>
              <w:top w:val="single" w:color="000000" w:sz="4" w:space="0"/>
              <w:left w:val="single" w:color="000000" w:sz="4" w:space="0"/>
              <w:right w:val="single" w:color="000000" w:sz="4" w:space="0"/>
            </w:tcBorders>
            <w:noWrap w:val="0"/>
            <w:vAlign w:val="center"/>
          </w:tcPr>
          <w:p w14:paraId="514D8BB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《报废机动车回收管理条例实施细则》第五十条</w:t>
            </w:r>
            <w:r>
              <w:rPr>
                <w:rFonts w:hint="eastAsia" w:ascii="仿宋" w:hAnsi="仿宋" w:eastAsia="仿宋" w:cs="仿宋"/>
                <w:i w:val="0"/>
                <w:iCs w:val="0"/>
                <w:color w:val="auto"/>
                <w:sz w:val="18"/>
                <w:szCs w:val="18"/>
                <w:highlight w:val="none"/>
                <w:u w:val="none"/>
                <w:lang w:val="en-US" w:eastAsia="zh-CN"/>
              </w:rPr>
              <w:t>第一款</w:t>
            </w:r>
            <w:r>
              <w:rPr>
                <w:rFonts w:hint="eastAsia" w:ascii="仿宋" w:hAnsi="仿宋" w:eastAsia="仿宋" w:cs="仿宋"/>
                <w:i w:val="0"/>
                <w:iCs w:val="0"/>
                <w:color w:val="auto"/>
                <w:sz w:val="18"/>
                <w:szCs w:val="18"/>
                <w:highlight w:val="none"/>
                <w:u w:val="none"/>
              </w:rPr>
              <w:t xml:space="preserve"> 违反本细则第二十八条、第二十九条规定，回收拆解企业出售的报废机动车“五大总成”及其他零部件不符合相关要求的，由县级以上地方商务主管部门按照《管理办法》第二十一条规定责令改正，没收报废机动车“五大总成”和其他零部件，没收违法所得；违法所得在5万元以上的，并处违法所得2倍以上5倍以下的罚款；违法所得不足5万元或者没有违法所得的，并处5万元以上10万元以下的罚款；情节严重的，责令停业整顿直至由原发证部门吊销《资质认定书》。</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71A4BB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2E2D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1.回收拆解企业出售的报废机动车“五大总成”及其他零部件不符合相关要求的，</w:t>
            </w:r>
            <w:r>
              <w:rPr>
                <w:rFonts w:hint="eastAsia" w:ascii="仿宋" w:hAnsi="仿宋" w:eastAsia="仿宋" w:cs="仿宋"/>
                <w:i w:val="0"/>
                <w:iCs w:val="0"/>
                <w:color w:val="auto"/>
                <w:sz w:val="18"/>
                <w:szCs w:val="18"/>
                <w:highlight w:val="none"/>
                <w:u w:val="none"/>
                <w:lang w:val="en-US" w:eastAsia="zh-CN"/>
              </w:rPr>
              <w:t>没有违法所得的</w:t>
            </w:r>
            <w:r>
              <w:rPr>
                <w:rFonts w:hint="eastAsia" w:ascii="仿宋" w:hAnsi="仿宋" w:eastAsia="仿宋" w:cs="仿宋"/>
                <w:i w:val="0"/>
                <w:iCs w:val="0"/>
                <w:color w:val="auto"/>
                <w:sz w:val="18"/>
                <w:szCs w:val="18"/>
                <w:highlight w:val="none"/>
                <w:u w:val="none"/>
              </w:rPr>
              <w:t>；</w:t>
            </w:r>
          </w:p>
          <w:p w14:paraId="39F187E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29B9D41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0D0B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2"/>
                <w:sz w:val="18"/>
                <w:szCs w:val="18"/>
                <w:highlight w:val="none"/>
                <w:u w:val="none"/>
                <w:lang w:val="en-US" w:eastAsia="zh-CN" w:bidi="ar-SA"/>
              </w:rPr>
              <w:t>责令改正，没收报废机动车“五大总成”和其他零部件；并处5万元以上7万元以下的罚款.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4730AD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3D3A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A15DDB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BBC57C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EE82E0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496652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A711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回收拆解企业出售的报废机动车“五大总成”及其他零部件不符合相关要求的，</w:t>
            </w:r>
            <w:r>
              <w:rPr>
                <w:rFonts w:hint="eastAsia" w:ascii="仿宋" w:hAnsi="仿宋" w:eastAsia="仿宋" w:cs="仿宋"/>
                <w:i w:val="0"/>
                <w:iCs w:val="0"/>
                <w:color w:val="auto"/>
                <w:sz w:val="18"/>
                <w:szCs w:val="18"/>
                <w:highlight w:val="none"/>
                <w:u w:val="none"/>
                <w:lang w:val="en-US" w:eastAsia="zh-CN"/>
              </w:rPr>
              <w:t>违法所得不足5万元的。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D50D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2"/>
                <w:sz w:val="18"/>
                <w:szCs w:val="18"/>
                <w:highlight w:val="none"/>
                <w:u w:val="none"/>
                <w:lang w:val="en-US" w:eastAsia="zh-CN" w:bidi="ar-SA"/>
              </w:rPr>
              <w:t>责令改正，</w:t>
            </w:r>
            <w:r>
              <w:rPr>
                <w:rFonts w:hint="eastAsia" w:ascii="仿宋" w:hAnsi="仿宋" w:eastAsia="仿宋" w:cs="仿宋"/>
                <w:i w:val="0"/>
                <w:iCs w:val="0"/>
                <w:color w:val="auto"/>
                <w:sz w:val="18"/>
                <w:szCs w:val="18"/>
                <w:highlight w:val="none"/>
                <w:u w:val="none"/>
              </w:rPr>
              <w:t>没收报废机动车“五大总成”和其他零部件，没收违法所得；</w:t>
            </w:r>
            <w:r>
              <w:rPr>
                <w:rFonts w:hint="eastAsia" w:ascii="仿宋" w:hAnsi="仿宋" w:eastAsia="仿宋" w:cs="仿宋"/>
                <w:i w:val="0"/>
                <w:iCs w:val="0"/>
                <w:color w:val="auto"/>
                <w:sz w:val="18"/>
                <w:szCs w:val="18"/>
                <w:highlight w:val="none"/>
                <w:u w:val="none"/>
                <w:lang w:val="en-US" w:eastAsia="zh-CN"/>
              </w:rPr>
              <w:t>并处7万元以上10万元以下罚款。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BC0556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24B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F898DF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FEF23F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557A2D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D79D40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较重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4E61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b/>
                <w:bCs/>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回收拆解企业出售的报废机动车“五大总成”及其他零部件不符合相关要求的，</w:t>
            </w:r>
            <w:r>
              <w:rPr>
                <w:rFonts w:hint="eastAsia" w:ascii="仿宋" w:hAnsi="仿宋" w:eastAsia="仿宋" w:cs="仿宋"/>
                <w:i w:val="0"/>
                <w:iCs w:val="0"/>
                <w:color w:val="auto"/>
                <w:sz w:val="18"/>
                <w:szCs w:val="18"/>
                <w:highlight w:val="none"/>
                <w:u w:val="none"/>
                <w:lang w:val="en-US" w:eastAsia="zh-CN"/>
              </w:rPr>
              <w:t>违法所得在5万元以上30万以下的。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E493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2"/>
                <w:sz w:val="18"/>
                <w:szCs w:val="18"/>
                <w:highlight w:val="none"/>
                <w:u w:val="none"/>
                <w:lang w:val="en-US" w:eastAsia="zh-CN" w:bidi="ar-SA"/>
              </w:rPr>
              <w:t>责令改正，</w:t>
            </w:r>
            <w:r>
              <w:rPr>
                <w:rFonts w:hint="eastAsia" w:ascii="仿宋" w:hAnsi="仿宋" w:eastAsia="仿宋" w:cs="仿宋"/>
                <w:i w:val="0"/>
                <w:iCs w:val="0"/>
                <w:color w:val="auto"/>
                <w:sz w:val="18"/>
                <w:szCs w:val="18"/>
                <w:highlight w:val="none"/>
                <w:u w:val="none"/>
              </w:rPr>
              <w:t>没收报废机动车“五大总成”和其他零部件，没收违法所得；</w:t>
            </w:r>
            <w:r>
              <w:rPr>
                <w:rFonts w:hint="eastAsia" w:ascii="仿宋" w:hAnsi="仿宋" w:eastAsia="仿宋" w:cs="仿宋"/>
                <w:i w:val="0"/>
                <w:iCs w:val="0"/>
                <w:color w:val="auto"/>
                <w:sz w:val="18"/>
                <w:szCs w:val="18"/>
                <w:highlight w:val="none"/>
                <w:u w:val="none"/>
                <w:lang w:val="en-US" w:eastAsia="zh-CN"/>
              </w:rPr>
              <w:t>并处违法所得2倍以上3倍以下罚款。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351739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8C8B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2B9283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73A5C2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549EF0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BD962C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2D8D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回收拆解企业出售的报废机动车“五大总成”及其他零部件不符合相关要求的，</w:t>
            </w:r>
            <w:r>
              <w:rPr>
                <w:rFonts w:hint="eastAsia" w:ascii="仿宋" w:hAnsi="仿宋" w:eastAsia="仿宋" w:cs="仿宋"/>
                <w:i w:val="0"/>
                <w:iCs w:val="0"/>
                <w:color w:val="auto"/>
                <w:sz w:val="18"/>
                <w:szCs w:val="18"/>
                <w:highlight w:val="none"/>
                <w:u w:val="none"/>
                <w:lang w:val="en-US" w:eastAsia="zh-CN"/>
              </w:rPr>
              <w:t>违法所得在30万以上的。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8B03B7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2"/>
                <w:sz w:val="18"/>
                <w:szCs w:val="18"/>
                <w:highlight w:val="none"/>
                <w:u w:val="none"/>
                <w:lang w:val="en-US" w:eastAsia="zh-CN" w:bidi="ar-SA"/>
              </w:rPr>
              <w:t>责令改正，</w:t>
            </w:r>
            <w:r>
              <w:rPr>
                <w:rFonts w:hint="eastAsia" w:ascii="仿宋" w:hAnsi="仿宋" w:eastAsia="仿宋" w:cs="仿宋"/>
                <w:i w:val="0"/>
                <w:iCs w:val="0"/>
                <w:color w:val="auto"/>
                <w:sz w:val="18"/>
                <w:szCs w:val="18"/>
                <w:highlight w:val="none"/>
                <w:u w:val="none"/>
              </w:rPr>
              <w:t>没收报废机动车“五大总成”和其他零部件，没收违法所得；</w:t>
            </w:r>
            <w:r>
              <w:rPr>
                <w:rFonts w:hint="eastAsia" w:ascii="仿宋" w:hAnsi="仿宋" w:eastAsia="仿宋" w:cs="仿宋"/>
                <w:i w:val="0"/>
                <w:iCs w:val="0"/>
                <w:color w:val="auto"/>
                <w:sz w:val="18"/>
                <w:szCs w:val="18"/>
                <w:highlight w:val="none"/>
                <w:u w:val="none"/>
                <w:lang w:val="en-US" w:eastAsia="zh-CN"/>
              </w:rPr>
              <w:t>并处违法所得3倍以上5倍以下罚款。</w:t>
            </w:r>
            <w:r>
              <w:rPr>
                <w:rFonts w:hint="eastAsia" w:ascii="仿宋" w:hAnsi="仿宋" w:eastAsia="仿宋" w:cs="仿宋"/>
                <w:i w:val="0"/>
                <w:iCs w:val="0"/>
                <w:color w:val="auto"/>
                <w:sz w:val="18"/>
                <w:szCs w:val="18"/>
                <w:highlight w:val="none"/>
                <w:u w:val="none"/>
              </w:rPr>
              <w:t>情节严重的，责令停业整顿直至由原发证部门吊销《资质认定书》。</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ECDAF4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8D5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3221EE48">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97</w:t>
            </w:r>
          </w:p>
        </w:tc>
        <w:tc>
          <w:tcPr>
            <w:tcW w:w="685" w:type="pct"/>
            <w:vMerge w:val="restart"/>
            <w:tcBorders>
              <w:top w:val="single" w:color="000000" w:sz="4" w:space="0"/>
              <w:left w:val="single" w:color="000000" w:sz="4" w:space="0"/>
              <w:right w:val="single" w:color="000000" w:sz="4" w:space="0"/>
            </w:tcBorders>
            <w:noWrap w:val="0"/>
            <w:vAlign w:val="center"/>
          </w:tcPr>
          <w:p w14:paraId="32EB5A2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回收拆解企业出售的报废机动车“五大总成”及其他零部件不符合相关要求，回收拆解企业将报废机动车“五大总成”及其他零部件出售给或者交予《报废机动车回收管理办法实施细则》第二十八条、第二十九条规定以外企业处理的行政处罚（2665）</w:t>
            </w:r>
            <w:r>
              <w:rPr>
                <w:rFonts w:hint="eastAsia" w:ascii="仿宋" w:hAnsi="仿宋" w:eastAsia="仿宋" w:cs="仿宋"/>
                <w:i w:val="0"/>
                <w:iCs w:val="0"/>
                <w:color w:val="auto"/>
                <w:sz w:val="18"/>
                <w:szCs w:val="18"/>
                <w:highlight w:val="none"/>
                <w:u w:val="none"/>
                <w:lang w:val="en-US" w:eastAsia="zh-CN"/>
              </w:rPr>
              <w:t>之一</w:t>
            </w:r>
          </w:p>
        </w:tc>
        <w:tc>
          <w:tcPr>
            <w:tcW w:w="1324" w:type="pct"/>
            <w:vMerge w:val="restart"/>
            <w:tcBorders>
              <w:top w:val="single" w:color="000000" w:sz="4" w:space="0"/>
              <w:left w:val="single" w:color="000000" w:sz="4" w:space="0"/>
              <w:right w:val="single" w:color="000000" w:sz="4" w:space="0"/>
            </w:tcBorders>
            <w:noWrap w:val="0"/>
            <w:vAlign w:val="center"/>
          </w:tcPr>
          <w:p w14:paraId="05EFDFCA">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 w:hAnsi="仿宋" w:eastAsia="仿宋" w:cs="仿宋"/>
                <w:i w:val="0"/>
                <w:iCs w:val="0"/>
                <w:color w:val="auto"/>
                <w:sz w:val="18"/>
                <w:szCs w:val="18"/>
                <w:highlight w:val="none"/>
                <w:u w:val="none"/>
                <w:lang w:val="en-US"/>
              </w:rPr>
            </w:pPr>
            <w:r>
              <w:rPr>
                <w:rFonts w:hint="eastAsia" w:ascii="仿宋" w:hAnsi="仿宋" w:eastAsia="仿宋" w:cs="仿宋"/>
                <w:i w:val="0"/>
                <w:iCs w:val="0"/>
                <w:color w:val="auto"/>
                <w:sz w:val="18"/>
                <w:szCs w:val="18"/>
                <w:highlight w:val="none"/>
                <w:u w:val="none"/>
              </w:rPr>
              <w:t>《报废机动车回收管理条例实施细则》第五十条</w:t>
            </w:r>
            <w:r>
              <w:rPr>
                <w:rFonts w:hint="eastAsia" w:ascii="仿宋" w:hAnsi="仿宋" w:eastAsia="仿宋" w:cs="仿宋"/>
                <w:i w:val="0"/>
                <w:iCs w:val="0"/>
                <w:color w:val="auto"/>
                <w:sz w:val="18"/>
                <w:szCs w:val="18"/>
                <w:highlight w:val="none"/>
                <w:u w:val="none"/>
                <w:lang w:val="en-US" w:eastAsia="zh-CN"/>
              </w:rPr>
              <w:t>第二款 回收拆解企业将报废机动车“五大总成”及其他零部件出售给或者交予本细则第二十八条、第二十九条规定以外企业处理的，由县级以上地方商务主管部门会同有关部门责令改正，并处1万元以上3万元以下的罚款。</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5B9196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A64547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回收拆解企业将报废机动车“五大总成”及其他零部件出售或者交予不符合规定以外企业处理，造成不良影响较为轻微</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E68B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责令改正，并处1万元以上1.6万元以下罚款。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1CCFF1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30B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87" w:type="pct"/>
            <w:vMerge w:val="continue"/>
            <w:tcBorders>
              <w:left w:val="single" w:color="000000" w:sz="4" w:space="0"/>
              <w:right w:val="single" w:color="000000" w:sz="4" w:space="0"/>
            </w:tcBorders>
            <w:noWrap w:val="0"/>
            <w:vAlign w:val="center"/>
          </w:tcPr>
          <w:p w14:paraId="55021E6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6731A8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DC6700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1F390F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53E3E7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48A4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责令改正，并处1</w:t>
            </w:r>
            <w:r>
              <w:rPr>
                <w:rFonts w:hint="default" w:ascii="仿宋" w:hAnsi="仿宋" w:eastAsia="仿宋" w:cs="仿宋"/>
                <w:i w:val="0"/>
                <w:iCs w:val="0"/>
                <w:color w:val="auto"/>
                <w:sz w:val="18"/>
                <w:szCs w:val="18"/>
                <w:highlight w:val="none"/>
                <w:u w:val="none"/>
                <w:lang w:val="en-US" w:eastAsia="zh-CN"/>
              </w:rPr>
              <w:t>.6</w:t>
            </w:r>
            <w:r>
              <w:rPr>
                <w:rFonts w:hint="eastAsia" w:ascii="仿宋" w:hAnsi="仿宋" w:eastAsia="仿宋" w:cs="仿宋"/>
                <w:i w:val="0"/>
                <w:iCs w:val="0"/>
                <w:color w:val="auto"/>
                <w:sz w:val="18"/>
                <w:szCs w:val="18"/>
                <w:highlight w:val="none"/>
                <w:u w:val="none"/>
                <w:lang w:val="en-US" w:eastAsia="zh-CN"/>
              </w:rPr>
              <w:t>万元以上2.4万元以下罚款。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691353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C212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1E6B1F6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1E18930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37BBD70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053A40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B836BC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回收拆解企业将报废机动车“五大总成”及其他零部件出售或者交予不符合规定以外企业处理</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造成不良影响后果严重</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A05C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责令改正，并处2.4万元以上3万元以下罚款。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EF6429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9C2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0"/>
            <w:vAlign w:val="center"/>
          </w:tcPr>
          <w:p w14:paraId="72A93140">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十七、一次性塑料制品</w:t>
            </w:r>
          </w:p>
        </w:tc>
      </w:tr>
      <w:tr w14:paraId="34AED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3D3F567E">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98</w:t>
            </w:r>
          </w:p>
        </w:tc>
        <w:tc>
          <w:tcPr>
            <w:tcW w:w="685" w:type="pct"/>
            <w:vMerge w:val="restart"/>
            <w:tcBorders>
              <w:top w:val="single" w:color="000000" w:sz="4" w:space="0"/>
              <w:left w:val="single" w:color="000000" w:sz="4" w:space="0"/>
              <w:right w:val="single" w:color="000000" w:sz="4" w:space="0"/>
            </w:tcBorders>
            <w:noWrap w:val="0"/>
            <w:vAlign w:val="center"/>
          </w:tcPr>
          <w:p w14:paraId="14A6F96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对商务领域经营者未遵守禁止、限制使用一次性塑料制品有关规定的行政处罚</w:t>
            </w:r>
          </w:p>
        </w:tc>
        <w:tc>
          <w:tcPr>
            <w:tcW w:w="1324" w:type="pct"/>
            <w:vMerge w:val="restart"/>
            <w:tcBorders>
              <w:top w:val="single" w:color="000000" w:sz="4" w:space="0"/>
              <w:left w:val="single" w:color="000000" w:sz="4" w:space="0"/>
              <w:right w:val="single" w:color="000000" w:sz="4" w:space="0"/>
            </w:tcBorders>
            <w:noWrap w:val="0"/>
            <w:vAlign w:val="center"/>
          </w:tcPr>
          <w:p w14:paraId="4D19B3D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《中华人民共和国固体废物污染环境防治法》第一百零六条  违反本法规定，未遵守国家有关禁止、限制使用不可降解塑料袋等一次性塑料制品的规定，或者未按照国家有关规定报告塑料袋等一次性塑料制品的使用情况的，由县级以上地方人民政府商务、邮政等主管部门责令改正，处一万元以上十万元以下的罚款。</w:t>
            </w:r>
          </w:p>
          <w:p w14:paraId="3683BBD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《商务领域经营者使用、报告一次性塑料制品管理办法》（中华人民共和国商务部、中华人民共和国国家发展和改革委员会令2023年第1号）第二十五条  商务领域经营者未遵守国家禁限使用规定的，由县级以上地方商务主管部门责令限期改正，限期不改正的，处一万元以上十万元以下的罚款。</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0DE6D5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19F8D2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违法行为轻微并及时改正，没有造成危害后果的</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3685B8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F52147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983F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4A82121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3E5401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6F88F5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CAB543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D07574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属初次违法，违法行为危害后果轻微，已主动或经责令改正后及时改正违法行为。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29298B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E96DEA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841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155F7E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32DA56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A46DC7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62021D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7D97C9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1.违法行为危害后果轻，社会影响小，并主动</w:t>
            </w:r>
            <w:r>
              <w:rPr>
                <w:rFonts w:hint="eastAsia" w:ascii="仿宋" w:hAnsi="仿宋" w:eastAsia="仿宋" w:cs="仿宋"/>
                <w:i w:val="0"/>
                <w:iCs w:val="0"/>
                <w:color w:val="auto"/>
                <w:sz w:val="18"/>
                <w:szCs w:val="18"/>
                <w:highlight w:val="none"/>
                <w:u w:val="none"/>
                <w:lang w:val="en-US" w:eastAsia="zh-CN"/>
              </w:rPr>
              <w:t>消除违法行为危害后果；</w:t>
            </w:r>
            <w:r>
              <w:rPr>
                <w:rFonts w:hint="eastAsia" w:ascii="仿宋" w:hAnsi="仿宋" w:eastAsia="仿宋" w:cs="仿宋"/>
                <w:i w:val="0"/>
                <w:iCs w:val="0"/>
                <w:color w:val="auto"/>
                <w:sz w:val="18"/>
                <w:szCs w:val="18"/>
                <w:highlight w:val="none"/>
                <w:u w:val="none"/>
                <w:lang w:val="en-US" w:eastAsia="zh-CN"/>
              </w:rPr>
              <w:br w:type="textWrapping"/>
            </w: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 xml:space="preserve">    </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81EE28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96A5D2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8E9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2BD835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F0D6D7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867407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16B81B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2D704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1.违法行为危害后果较轻，社会影响较小，并主动减轻违法行为危害后果；</w:t>
            </w:r>
          </w:p>
          <w:p w14:paraId="4F49843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01E5929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ECAA8E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责令改正，处一万元以上三万元以下罚款。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CB656A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93D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1936DA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9E80AC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F9D332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8D9BBC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6BE3A5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372914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责令改正，处三万元以上六万元以下罚款。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2EFF29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B91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156B529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6DFA31D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45BDA47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CEF8E7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5901E82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 xml:space="preserve">1.违法行为危害后果严重，社会影响大；                                                                   </w:t>
            </w:r>
          </w:p>
          <w:p w14:paraId="5E5E3AF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2.多次违法，由商务主管部门责令改正，拒不改正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773B35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责令改正，处六万元以上十万元以下罚款。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7A7A78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46F2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14DAC4EF">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99</w:t>
            </w:r>
          </w:p>
        </w:tc>
        <w:tc>
          <w:tcPr>
            <w:tcW w:w="685" w:type="pct"/>
            <w:vMerge w:val="restart"/>
            <w:tcBorders>
              <w:top w:val="single" w:color="000000" w:sz="4" w:space="0"/>
              <w:left w:val="single" w:color="000000" w:sz="4" w:space="0"/>
              <w:right w:val="single" w:color="000000" w:sz="4" w:space="0"/>
            </w:tcBorders>
            <w:noWrap w:val="0"/>
            <w:vAlign w:val="center"/>
          </w:tcPr>
          <w:p w14:paraId="529ED16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对商务领域有关经营者未按照有关要求报告一次性塑料制品使用情况的行政处罚</w:t>
            </w:r>
          </w:p>
        </w:tc>
        <w:tc>
          <w:tcPr>
            <w:tcW w:w="1324" w:type="pct"/>
            <w:vMerge w:val="restart"/>
            <w:tcBorders>
              <w:top w:val="single" w:color="000000" w:sz="4" w:space="0"/>
              <w:left w:val="single" w:color="000000" w:sz="4" w:space="0"/>
              <w:right w:val="single" w:color="000000" w:sz="4" w:space="0"/>
            </w:tcBorders>
            <w:noWrap w:val="0"/>
            <w:vAlign w:val="center"/>
          </w:tcPr>
          <w:p w14:paraId="1BA9A38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《中华人民共和国固体废物污染环境防治法》第一百零六条  违反本法规定，未遵守国家有关禁止、限制使用不可降解塑料袋等一次性塑料制品的规定，或者未按照国家有关规定报告塑料袋等一次性塑料制品的使用情况的，由县级以上地方人民政府商务、邮政等主管部门责令改正，处一万元以上十万元以下的罚款。</w:t>
            </w:r>
          </w:p>
          <w:p w14:paraId="6B532F8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《商务领域经营者使用、报告一次性塑料制品管理办法》（中华人民共和国商务部、中华人民共和国国家发展和改革委员会令2023年第1号）第二十六条  违反本办法第十六条、第十七条、第十八条第一款和第二款、第十九条规定，商品零售场所开办单位、电子商务平台（含外卖平台）企业、外卖企业未按照本办法报告一次性塑料制品使用情况的，由县级以上地方商务主管部门责令限期改正，限期不改正的，处一万元以上十万元以下的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E41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1E9B6E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按时报送报告但报送的报告中数据有误，责令限期改正后能及时改正，未产生不良影响</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C1CA8A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D0CAD1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75F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7" w:type="pct"/>
            <w:vMerge w:val="continue"/>
            <w:tcBorders>
              <w:left w:val="single" w:color="000000" w:sz="4" w:space="0"/>
              <w:right w:val="single" w:color="000000" w:sz="4" w:space="0"/>
            </w:tcBorders>
            <w:noWrap w:val="0"/>
            <w:vAlign w:val="center"/>
          </w:tcPr>
          <w:p w14:paraId="2C5C03F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09729C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FBF6B9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1498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免予</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26D20F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1次未按时报送报告，经责令限期改正后及时提交报告且报告数据真实、完整，未产生不良影响。</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2B3B34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F1B7A8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A81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87" w:type="pct"/>
            <w:vMerge w:val="continue"/>
            <w:tcBorders>
              <w:left w:val="single" w:color="000000" w:sz="4" w:space="0"/>
              <w:right w:val="single" w:color="000000" w:sz="4" w:space="0"/>
            </w:tcBorders>
            <w:noWrap w:val="0"/>
            <w:vAlign w:val="center"/>
          </w:tcPr>
          <w:p w14:paraId="25C635E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8A2917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E4CA3B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2614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B54E02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1.2次</w:t>
            </w:r>
            <w:r>
              <w:rPr>
                <w:rFonts w:hint="eastAsia" w:ascii="仿宋" w:hAnsi="仿宋" w:eastAsia="仿宋" w:cs="仿宋"/>
                <w:i w:val="0"/>
                <w:iCs w:val="0"/>
                <w:color w:val="auto"/>
                <w:sz w:val="18"/>
                <w:szCs w:val="18"/>
                <w:highlight w:val="none"/>
                <w:u w:val="none"/>
                <w:lang w:val="en-US" w:eastAsia="zh-CN"/>
              </w:rPr>
              <w:t>及以下</w:t>
            </w:r>
            <w:r>
              <w:rPr>
                <w:rFonts w:hint="eastAsia" w:ascii="仿宋" w:hAnsi="仿宋" w:eastAsia="仿宋" w:cs="仿宋"/>
                <w:i w:val="0"/>
                <w:iCs w:val="0"/>
                <w:color w:val="auto"/>
                <w:sz w:val="18"/>
                <w:szCs w:val="18"/>
                <w:highlight w:val="none"/>
                <w:u w:val="none"/>
              </w:rPr>
              <w:t>未按时报送报告，经责令限期改正后及时提交了报告且报告数据真实、完整；</w:t>
            </w:r>
          </w:p>
          <w:p w14:paraId="1DE2DE6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F1E2DC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D98F63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7EE4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F794A3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3AB6AB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8A779E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4924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462337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1.3次</w:t>
            </w:r>
            <w:r>
              <w:rPr>
                <w:rFonts w:hint="eastAsia" w:ascii="仿宋" w:hAnsi="仿宋" w:eastAsia="仿宋" w:cs="仿宋"/>
                <w:i w:val="0"/>
                <w:iCs w:val="0"/>
                <w:color w:val="auto"/>
                <w:sz w:val="18"/>
                <w:szCs w:val="18"/>
                <w:highlight w:val="none"/>
                <w:u w:val="none"/>
                <w:lang w:val="en-US" w:eastAsia="zh-CN"/>
              </w:rPr>
              <w:t>及以下</w:t>
            </w:r>
            <w:r>
              <w:rPr>
                <w:rFonts w:hint="eastAsia" w:ascii="仿宋" w:hAnsi="仿宋" w:eastAsia="仿宋" w:cs="仿宋"/>
                <w:i w:val="0"/>
                <w:iCs w:val="0"/>
                <w:color w:val="auto"/>
                <w:sz w:val="18"/>
                <w:szCs w:val="18"/>
                <w:highlight w:val="none"/>
                <w:u w:val="none"/>
              </w:rPr>
              <w:t>未按时报送报告；</w:t>
            </w:r>
          </w:p>
          <w:p w14:paraId="60801CB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260D36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D403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责令改正，处一万元以上三万元以下罚款。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E92EB0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D930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87" w:type="pct"/>
            <w:vMerge w:val="continue"/>
            <w:tcBorders>
              <w:left w:val="single" w:color="000000" w:sz="4" w:space="0"/>
              <w:right w:val="single" w:color="000000" w:sz="4" w:space="0"/>
            </w:tcBorders>
            <w:noWrap w:val="0"/>
            <w:vAlign w:val="center"/>
          </w:tcPr>
          <w:p w14:paraId="758AB17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FBAF97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A3AE96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F36E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672929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不具备从轻、减轻或从重处罚情节的。</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4D4E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责令改正，处三万元以上六万元以下罚款。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EE957E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594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1EE1FFC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59B37B1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7AFD8CC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B521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EDB319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 xml:space="preserve">1.违法行为危害后果严重，社会影响大；                                                                   </w:t>
            </w:r>
          </w:p>
          <w:p w14:paraId="18E3B7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2.多次违法，由商务主管部门责令改正，拒不改正</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891A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责令改正，处六万元以上十万元以下罚款。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B61C29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170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0"/>
            <w:vAlign w:val="center"/>
          </w:tcPr>
          <w:p w14:paraId="78927AA9">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十八、对外承包工程项目备案和立项管理</w:t>
            </w:r>
          </w:p>
        </w:tc>
      </w:tr>
      <w:tr w14:paraId="6D292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13ADD4A8">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100</w:t>
            </w:r>
          </w:p>
        </w:tc>
        <w:tc>
          <w:tcPr>
            <w:tcW w:w="685" w:type="pct"/>
            <w:vMerge w:val="restart"/>
            <w:tcBorders>
              <w:top w:val="single" w:color="000000" w:sz="4" w:space="0"/>
              <w:left w:val="single" w:color="000000" w:sz="4" w:space="0"/>
              <w:right w:val="single" w:color="000000" w:sz="4" w:space="0"/>
            </w:tcBorders>
            <w:noWrap w:val="0"/>
            <w:vAlign w:val="center"/>
          </w:tcPr>
          <w:p w14:paraId="12B5C76A">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对对外承包工程企业以投标或者议标方式承包一般项目未在对外投标或者议标前办理一般项目备案并取得《对外承包工程项目备案回执》，以其他方式承包一般项目未在项目签约前办理一般项目备案并取得《对外承包工程项目备案回执》，或《对外承包工程项目备案回执》载明的信息发生变动未按规定办理信息变更的行政处罚</w:t>
            </w:r>
          </w:p>
        </w:tc>
        <w:tc>
          <w:tcPr>
            <w:tcW w:w="1324" w:type="pct"/>
            <w:vMerge w:val="restart"/>
            <w:tcBorders>
              <w:top w:val="single" w:color="000000" w:sz="4" w:space="0"/>
              <w:left w:val="single" w:color="000000" w:sz="4" w:space="0"/>
              <w:right w:val="single" w:color="000000" w:sz="4" w:space="0"/>
            </w:tcBorders>
            <w:noWrap w:val="0"/>
            <w:vAlign w:val="center"/>
          </w:tcPr>
          <w:p w14:paraId="5C23BFF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《对外承包工程项目备案和立项管理办法》第三十三条 企业有下列情形之一的，由商务主管部门予以提醒、函询，或者予以警告、通报批评，并责令改正；情节严重或者造成不良影响的，处2万元以上5万元以下的罚款，并可以对其主要负责人处5000元以上1万元以下的罚款：</w:t>
            </w:r>
          </w:p>
          <w:p w14:paraId="71E949C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（一）以投标或者议标方式承包一般项目，未在对外投标或者议标前办理一般项目备案并取得《备案回执》的；以其他方式承包一般项目，未在项目签约前办理一般项目备案并取得《备案回执》的；</w:t>
            </w:r>
          </w:p>
          <w:p w14:paraId="086FBAD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（二）《备案回执》载明的信息发生变动，未按本办法规定办理信息变更的。</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D88D3E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FD2771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1.造成</w:t>
            </w:r>
            <w:r>
              <w:rPr>
                <w:rFonts w:hint="eastAsia" w:ascii="仿宋" w:hAnsi="仿宋" w:eastAsia="仿宋" w:cs="仿宋"/>
                <w:i w:val="0"/>
                <w:iCs w:val="0"/>
                <w:color w:val="auto"/>
                <w:sz w:val="18"/>
                <w:szCs w:val="18"/>
                <w:highlight w:val="none"/>
                <w:u w:val="none"/>
                <w:lang w:val="en-US" w:eastAsia="zh-CN"/>
              </w:rPr>
              <w:t>一定</w:t>
            </w:r>
            <w:r>
              <w:rPr>
                <w:rFonts w:hint="eastAsia" w:ascii="仿宋" w:hAnsi="仿宋" w:eastAsia="仿宋" w:cs="仿宋"/>
                <w:i w:val="0"/>
                <w:iCs w:val="0"/>
                <w:color w:val="auto"/>
                <w:sz w:val="18"/>
                <w:szCs w:val="18"/>
                <w:highlight w:val="none"/>
                <w:u w:val="none"/>
              </w:rPr>
              <w:t>不良社会影响，</w:t>
            </w:r>
            <w:r>
              <w:rPr>
                <w:rFonts w:hint="eastAsia" w:ascii="仿宋" w:hAnsi="仿宋" w:eastAsia="仿宋" w:cs="仿宋"/>
                <w:i w:val="0"/>
                <w:iCs w:val="0"/>
                <w:color w:val="auto"/>
                <w:sz w:val="18"/>
                <w:szCs w:val="18"/>
                <w:highlight w:val="none"/>
                <w:u w:val="none"/>
                <w:lang w:val="en-US" w:eastAsia="zh-CN"/>
              </w:rPr>
              <w:t>但能</w:t>
            </w:r>
            <w:r>
              <w:rPr>
                <w:rFonts w:hint="eastAsia" w:ascii="仿宋" w:hAnsi="仿宋" w:eastAsia="仿宋" w:cs="仿宋"/>
                <w:i w:val="0"/>
                <w:iCs w:val="0"/>
                <w:color w:val="auto"/>
                <w:sz w:val="18"/>
                <w:szCs w:val="18"/>
                <w:highlight w:val="none"/>
                <w:u w:val="none"/>
              </w:rPr>
              <w:t>主动消除违法行为危害后果；</w:t>
            </w:r>
          </w:p>
          <w:p w14:paraId="5340AD5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9685DD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59BCBA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9B3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187" w:type="pct"/>
            <w:vMerge w:val="continue"/>
            <w:tcBorders>
              <w:left w:val="single" w:color="000000" w:sz="4" w:space="0"/>
              <w:right w:val="single" w:color="000000" w:sz="4" w:space="0"/>
            </w:tcBorders>
            <w:noWrap w:val="0"/>
            <w:vAlign w:val="center"/>
          </w:tcPr>
          <w:p w14:paraId="02A4331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C33B8E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849B62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0D6692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DC20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w:t>
            </w:r>
            <w:r>
              <w:rPr>
                <w:rFonts w:hint="eastAsia" w:ascii="仿宋" w:hAnsi="仿宋" w:eastAsia="仿宋" w:cs="仿宋"/>
                <w:i w:val="0"/>
                <w:iCs w:val="0"/>
                <w:color w:val="auto"/>
                <w:sz w:val="18"/>
                <w:szCs w:val="18"/>
                <w:highlight w:val="none"/>
                <w:u w:val="none"/>
                <w:lang w:val="en-US" w:eastAsia="zh-CN"/>
              </w:rPr>
              <w:t>情节比较严重或造成比较严重的不良社会影响</w:t>
            </w:r>
            <w:r>
              <w:rPr>
                <w:rFonts w:hint="eastAsia" w:ascii="仿宋" w:hAnsi="仿宋" w:eastAsia="仿宋" w:cs="仿宋"/>
                <w:i w:val="0"/>
                <w:iCs w:val="0"/>
                <w:color w:val="auto"/>
                <w:sz w:val="18"/>
                <w:szCs w:val="18"/>
                <w:highlight w:val="none"/>
                <w:u w:val="none"/>
              </w:rPr>
              <w:t>；</w:t>
            </w:r>
          </w:p>
          <w:p w14:paraId="663A796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353D651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4ECC7E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责令改正，处2万元以上3万元以下的罚款，并可对其主要负责人处5000元以上6500元以下的罚款。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E458BD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074B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jc w:val="center"/>
        </w:trPr>
        <w:tc>
          <w:tcPr>
            <w:tcW w:w="187" w:type="pct"/>
            <w:vMerge w:val="continue"/>
            <w:tcBorders>
              <w:left w:val="single" w:color="000000" w:sz="4" w:space="0"/>
              <w:right w:val="single" w:color="000000" w:sz="4" w:space="0"/>
            </w:tcBorders>
            <w:noWrap w:val="0"/>
            <w:vAlign w:val="center"/>
          </w:tcPr>
          <w:p w14:paraId="5265B1D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923EBC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6E2DF7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A3B860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43B9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情节严重或造成严重的不良社会影响。</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D1A8E7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责令改正，处3万元以上4万元以下的罚款，并可对其主要负责人处6500元以上8000元以下的罚款。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D3AA73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05ED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6" w:hRule="atLeast"/>
          <w:jc w:val="center"/>
        </w:trPr>
        <w:tc>
          <w:tcPr>
            <w:tcW w:w="187" w:type="pct"/>
            <w:vMerge w:val="continue"/>
            <w:tcBorders>
              <w:left w:val="single" w:color="000000" w:sz="4" w:space="0"/>
              <w:right w:val="single" w:color="000000" w:sz="4" w:space="0"/>
            </w:tcBorders>
            <w:noWrap w:val="0"/>
            <w:vAlign w:val="center"/>
          </w:tcPr>
          <w:p w14:paraId="384778C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4917C73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6AE217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43487E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A243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拒不改正违法行为，</w:t>
            </w:r>
            <w:r>
              <w:rPr>
                <w:rFonts w:hint="eastAsia" w:ascii="仿宋" w:hAnsi="仿宋" w:eastAsia="仿宋" w:cs="仿宋"/>
                <w:i w:val="0"/>
                <w:iCs w:val="0"/>
                <w:color w:val="auto"/>
                <w:sz w:val="18"/>
                <w:szCs w:val="18"/>
                <w:highlight w:val="none"/>
                <w:u w:val="none"/>
                <w:lang w:val="en-US" w:eastAsia="zh-CN"/>
              </w:rPr>
              <w:t>或情节特别严重或造成特别严重的不良社会影响。</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288E29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责令改正，处4万元以上5万元以下的罚款，并可对其主要负责人处8000元以上1万元以下的罚款。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556634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F41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7DEB74F9">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101</w:t>
            </w:r>
          </w:p>
        </w:tc>
        <w:tc>
          <w:tcPr>
            <w:tcW w:w="685" w:type="pct"/>
            <w:vMerge w:val="restart"/>
            <w:tcBorders>
              <w:top w:val="single" w:color="000000" w:sz="4" w:space="0"/>
              <w:left w:val="single" w:color="000000" w:sz="4" w:space="0"/>
              <w:right w:val="single" w:color="000000" w:sz="4" w:space="0"/>
            </w:tcBorders>
            <w:noWrap w:val="0"/>
            <w:vAlign w:val="center"/>
          </w:tcPr>
          <w:p w14:paraId="1BEF14A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对对外承包工程企业以投标或者议标方式承包特定项目未在对外投标或者议标前办理特定项目立项并取得《对外承包工程项目立项回执》，以其他方式承包特定项目未在项目签约前办理特定项目立项并取得《对外承包工程项目立项回执》，或《对外承包工程项目立项回执》载明的信息发生变动，未按规定办理信息变更，或未按规定在完成会商前对外投标、议标或者签约项目的行政处罚</w:t>
            </w:r>
          </w:p>
        </w:tc>
        <w:tc>
          <w:tcPr>
            <w:tcW w:w="1324" w:type="pct"/>
            <w:vMerge w:val="restart"/>
            <w:tcBorders>
              <w:top w:val="single" w:color="000000" w:sz="4" w:space="0"/>
              <w:left w:val="single" w:color="000000" w:sz="4" w:space="0"/>
              <w:right w:val="single" w:color="000000" w:sz="4" w:space="0"/>
            </w:tcBorders>
            <w:noWrap w:val="0"/>
            <w:vAlign w:val="center"/>
          </w:tcPr>
          <w:p w14:paraId="75163CF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《对外承包工程项目备案和立项管理办法》第三十四条 企业有下列情形之一的，由商务主管部门予以提醒、函询，或者予以警告、通报批评，并责令改正；情节严重或者造成不良影响的，处5万元以上10万元以下的罚款，并可以对其主要负责人处5000元以上1万元以下的罚款：</w:t>
            </w:r>
          </w:p>
          <w:p w14:paraId="1EABECF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（一）以投标或者议标方式承包特定项目，未在对外投标或者议标前办理特定项目立项并取得《立项回执》的；以其他方式承包特定项目，未在项目签约前办理特定项目立项并取得《立项回执》的；</w:t>
            </w:r>
          </w:p>
          <w:p w14:paraId="6854B5D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eastAsia="zh-CN"/>
              </w:rPr>
              <w:t>（二）《立项回执》载明的信息发生变动，未按本办法规定办理信息变更的；</w:t>
            </w:r>
          </w:p>
          <w:p w14:paraId="69F84D5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eastAsia="zh-CN"/>
              </w:rPr>
              <w:t>（三）未按照本办法第四十三条规定，在完成会商前对外投标、议标或者签约项目的。</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F0BA24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CB89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1.造成</w:t>
            </w:r>
            <w:r>
              <w:rPr>
                <w:rFonts w:hint="eastAsia" w:ascii="仿宋" w:hAnsi="仿宋" w:eastAsia="仿宋" w:cs="仿宋"/>
                <w:i w:val="0"/>
                <w:iCs w:val="0"/>
                <w:color w:val="auto"/>
                <w:sz w:val="18"/>
                <w:szCs w:val="18"/>
                <w:highlight w:val="none"/>
                <w:u w:val="none"/>
                <w:lang w:val="en-US" w:eastAsia="zh-CN"/>
              </w:rPr>
              <w:t>一定</w:t>
            </w:r>
            <w:r>
              <w:rPr>
                <w:rFonts w:hint="eastAsia" w:ascii="仿宋" w:hAnsi="仿宋" w:eastAsia="仿宋" w:cs="仿宋"/>
                <w:i w:val="0"/>
                <w:iCs w:val="0"/>
                <w:color w:val="auto"/>
                <w:sz w:val="18"/>
                <w:szCs w:val="18"/>
                <w:highlight w:val="none"/>
                <w:u w:val="none"/>
              </w:rPr>
              <w:t>不良社会影响后果</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但能</w:t>
            </w:r>
            <w:r>
              <w:rPr>
                <w:rFonts w:hint="eastAsia" w:ascii="仿宋" w:hAnsi="仿宋" w:eastAsia="仿宋" w:cs="仿宋"/>
                <w:i w:val="0"/>
                <w:iCs w:val="0"/>
                <w:color w:val="auto"/>
                <w:sz w:val="18"/>
                <w:szCs w:val="18"/>
                <w:highlight w:val="none"/>
                <w:u w:val="none"/>
              </w:rPr>
              <w:t>主动消除违法行为危害后果；</w:t>
            </w:r>
          </w:p>
          <w:p w14:paraId="1C090E6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D9BEA2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4ECCE1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23A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07B640D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954F10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3EC53D6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2C13C1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4693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w:t>
            </w:r>
            <w:r>
              <w:rPr>
                <w:rFonts w:hint="eastAsia" w:ascii="仿宋" w:hAnsi="仿宋" w:eastAsia="仿宋" w:cs="仿宋"/>
                <w:i w:val="0"/>
                <w:iCs w:val="0"/>
                <w:color w:val="auto"/>
                <w:sz w:val="18"/>
                <w:szCs w:val="18"/>
                <w:highlight w:val="none"/>
                <w:u w:val="none"/>
                <w:lang w:val="en-US" w:eastAsia="zh-CN"/>
              </w:rPr>
              <w:t>情节比较严重或造成比较严重的不良社会影响</w:t>
            </w:r>
            <w:r>
              <w:rPr>
                <w:rFonts w:hint="eastAsia" w:ascii="仿宋" w:hAnsi="仿宋" w:eastAsia="仿宋" w:cs="仿宋"/>
                <w:i w:val="0"/>
                <w:iCs w:val="0"/>
                <w:color w:val="auto"/>
                <w:sz w:val="18"/>
                <w:szCs w:val="18"/>
                <w:highlight w:val="none"/>
                <w:u w:val="none"/>
              </w:rPr>
              <w:t>；</w:t>
            </w:r>
          </w:p>
          <w:p w14:paraId="76D676F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6A16780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2B62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责令改正，处5万元以上6.5万元以下的罚款，并可对其主要负责人处5000元以上6500元以下的罚款。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25F0FF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700D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5AE5D8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DA0443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050EAF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77892C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13E3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情节严重或造成严重的不良社会影响。</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34AF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责令改正，处6.5万元以上8.5万元以下的罚款，并可对其主要负责人处6500元以上8000元以下的罚款。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878D6D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E99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58CB04A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3AC31D8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0E1BE6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B634A5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BACD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拒不改正违法行为，</w:t>
            </w:r>
            <w:r>
              <w:rPr>
                <w:rFonts w:hint="eastAsia" w:ascii="仿宋" w:hAnsi="仿宋" w:eastAsia="仿宋" w:cs="仿宋"/>
                <w:i w:val="0"/>
                <w:iCs w:val="0"/>
                <w:color w:val="auto"/>
                <w:sz w:val="18"/>
                <w:szCs w:val="18"/>
                <w:highlight w:val="none"/>
                <w:u w:val="none"/>
                <w:lang w:val="en-US" w:eastAsia="zh-CN"/>
              </w:rPr>
              <w:t>或情节特别严重或造成特别严重的不良社会影响。</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D657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责令改正，处8.5万元以上10万元以下的罚款，并可对其主要负责人处8000元以上1万元以下的罚款。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B6EB8F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2101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27E3416D">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102</w:t>
            </w:r>
          </w:p>
        </w:tc>
        <w:tc>
          <w:tcPr>
            <w:tcW w:w="685" w:type="pct"/>
            <w:vMerge w:val="restart"/>
            <w:tcBorders>
              <w:top w:val="single" w:color="000000" w:sz="4" w:space="0"/>
              <w:left w:val="single" w:color="000000" w:sz="4" w:space="0"/>
              <w:right w:val="single" w:color="000000" w:sz="4" w:space="0"/>
            </w:tcBorders>
            <w:noWrap w:val="0"/>
            <w:vAlign w:val="center"/>
          </w:tcPr>
          <w:p w14:paraId="3CDAE7B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对对外承包工程企业通过隐瞒有关情况、提供不实信息或者虚假材料等手段申请工程项目备案立项或者取得《对外承包工程项目备案回执》《对外承包工程项目立项回执》的行政处罚</w:t>
            </w:r>
          </w:p>
        </w:tc>
        <w:tc>
          <w:tcPr>
            <w:tcW w:w="1324" w:type="pct"/>
            <w:vMerge w:val="restart"/>
            <w:tcBorders>
              <w:top w:val="single" w:color="000000" w:sz="4" w:space="0"/>
              <w:left w:val="single" w:color="000000" w:sz="4" w:space="0"/>
              <w:right w:val="single" w:color="000000" w:sz="4" w:space="0"/>
            </w:tcBorders>
            <w:noWrap w:val="0"/>
            <w:vAlign w:val="center"/>
          </w:tcPr>
          <w:p w14:paraId="59D92BE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eastAsia="zh-CN"/>
              </w:rPr>
              <w:t>《对外承包工程项目备案和立项管理办法》第三十五条</w:t>
            </w:r>
            <w:r>
              <w:rPr>
                <w:rFonts w:hint="eastAsia" w:ascii="仿宋" w:hAnsi="仿宋" w:eastAsia="仿宋" w:cs="仿宋"/>
                <w:i w:val="0"/>
                <w:iCs w:val="0"/>
                <w:color w:val="auto"/>
                <w:sz w:val="18"/>
                <w:szCs w:val="18"/>
                <w:highlight w:val="none"/>
                <w:u w:val="none"/>
                <w:lang w:val="en-US" w:eastAsia="zh-CN"/>
              </w:rPr>
              <w:t>第一款</w:t>
            </w:r>
            <w:r>
              <w:rPr>
                <w:rFonts w:hint="eastAsia" w:ascii="仿宋" w:hAnsi="仿宋" w:eastAsia="仿宋" w:cs="仿宋"/>
                <w:i w:val="0"/>
                <w:iCs w:val="0"/>
                <w:color w:val="auto"/>
                <w:sz w:val="18"/>
                <w:szCs w:val="18"/>
                <w:highlight w:val="none"/>
                <w:u w:val="none"/>
                <w:lang w:eastAsia="zh-CN"/>
              </w:rPr>
              <w:t>　企业通过隐瞒有关情况、提供不实信息或者虚假材料等手段申请工程项目备案立项的，商务主管部门不予备案立项，并对其予以提醒、函询，或者警告。企业通过隐瞒有关情况、提供不实信息或者虚假材料等手段取得《备案回执》或《立项回执》的，商务主管部门撤销《备案回执》或《立项回执》，并对其予以提醒、函询，或者处2万元以上5万元以下的罚款；造成不良影响的，处5万元以上10万元以下的罚款，并可以对其主要负责人处5000元以上1万元以下的罚款。</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371FED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24BF219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lang w:eastAsia="zh-CN"/>
              </w:rPr>
              <w:t>企业通过隐瞒有关情况、提供不实信息或者虚假材料等手段取得《备案回执》或《立项回执》的，</w:t>
            </w:r>
            <w:r>
              <w:rPr>
                <w:rFonts w:hint="eastAsia" w:ascii="仿宋" w:hAnsi="仿宋" w:eastAsia="仿宋" w:cs="仿宋"/>
                <w:i w:val="0"/>
                <w:iCs w:val="0"/>
                <w:color w:val="auto"/>
                <w:sz w:val="18"/>
                <w:szCs w:val="18"/>
                <w:highlight w:val="none"/>
                <w:u w:val="none"/>
              </w:rPr>
              <w:t>造成</w:t>
            </w:r>
            <w:r>
              <w:rPr>
                <w:rFonts w:hint="eastAsia" w:ascii="仿宋" w:hAnsi="仿宋" w:eastAsia="仿宋" w:cs="仿宋"/>
                <w:i w:val="0"/>
                <w:iCs w:val="0"/>
                <w:color w:val="auto"/>
                <w:sz w:val="18"/>
                <w:szCs w:val="18"/>
                <w:highlight w:val="none"/>
                <w:u w:val="none"/>
                <w:lang w:val="en-US" w:eastAsia="zh-CN"/>
              </w:rPr>
              <w:t>一定</w:t>
            </w:r>
            <w:r>
              <w:rPr>
                <w:rFonts w:hint="eastAsia" w:ascii="仿宋" w:hAnsi="仿宋" w:eastAsia="仿宋" w:cs="仿宋"/>
                <w:i w:val="0"/>
                <w:iCs w:val="0"/>
                <w:color w:val="auto"/>
                <w:sz w:val="18"/>
                <w:szCs w:val="18"/>
                <w:highlight w:val="none"/>
                <w:u w:val="none"/>
              </w:rPr>
              <w:t>不良社会影响后果，</w:t>
            </w:r>
            <w:r>
              <w:rPr>
                <w:rFonts w:hint="eastAsia" w:ascii="仿宋" w:hAnsi="仿宋" w:eastAsia="仿宋" w:cs="仿宋"/>
                <w:i w:val="0"/>
                <w:iCs w:val="0"/>
                <w:color w:val="auto"/>
                <w:sz w:val="18"/>
                <w:szCs w:val="18"/>
                <w:highlight w:val="none"/>
                <w:u w:val="none"/>
                <w:lang w:val="en-US" w:eastAsia="zh-CN"/>
              </w:rPr>
              <w:t>但能</w:t>
            </w:r>
            <w:r>
              <w:rPr>
                <w:rFonts w:hint="eastAsia" w:ascii="仿宋" w:hAnsi="仿宋" w:eastAsia="仿宋" w:cs="仿宋"/>
                <w:i w:val="0"/>
                <w:iCs w:val="0"/>
                <w:color w:val="auto"/>
                <w:sz w:val="18"/>
                <w:szCs w:val="18"/>
                <w:highlight w:val="none"/>
                <w:u w:val="none"/>
              </w:rPr>
              <w:t>主动消除违法行为危害后果</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eastAsia="zh-CN"/>
              </w:rPr>
              <w:br w:type="textWrapping"/>
            </w: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4172B9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40B09C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E77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681D15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657FB5D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1DF493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AB071A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7C022F5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lang w:eastAsia="zh-CN"/>
              </w:rPr>
              <w:t>企业通过隐瞒有关情况、提供不实信息或者虚假材料等手段取得《备案回执》或《立项回执》的，</w:t>
            </w:r>
            <w:r>
              <w:rPr>
                <w:rFonts w:hint="eastAsia" w:ascii="仿宋" w:hAnsi="仿宋" w:eastAsia="仿宋" w:cs="仿宋"/>
                <w:i w:val="0"/>
                <w:iCs w:val="0"/>
                <w:color w:val="auto"/>
                <w:sz w:val="18"/>
                <w:szCs w:val="18"/>
                <w:highlight w:val="none"/>
                <w:u w:val="none"/>
                <w:lang w:val="en-US" w:eastAsia="zh-CN"/>
              </w:rPr>
              <w:t>造成较为严重危害后果或不良影响；</w:t>
            </w:r>
            <w:r>
              <w:rPr>
                <w:rFonts w:hint="eastAsia" w:ascii="仿宋" w:hAnsi="仿宋" w:eastAsia="仿宋" w:cs="仿宋"/>
                <w:i w:val="0"/>
                <w:iCs w:val="0"/>
                <w:color w:val="auto"/>
                <w:sz w:val="18"/>
                <w:szCs w:val="18"/>
                <w:highlight w:val="none"/>
                <w:u w:val="none"/>
                <w:lang w:val="en-US" w:eastAsia="zh-CN"/>
              </w:rPr>
              <w:br w:type="textWrapping"/>
            </w:r>
            <w:r>
              <w:rPr>
                <w:rFonts w:hint="eastAsia" w:ascii="仿宋" w:hAnsi="仿宋" w:eastAsia="仿宋" w:cs="仿宋"/>
                <w:i w:val="0"/>
                <w:iCs w:val="0"/>
                <w:color w:val="auto"/>
                <w:sz w:val="18"/>
                <w:szCs w:val="18"/>
                <w:highlight w:val="none"/>
                <w:u w:val="none"/>
              </w:rPr>
              <w:t>2.积极配合商务部门调查并主动提供证据材料；</w:t>
            </w:r>
          </w:p>
          <w:p w14:paraId="7EDB853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05C2DF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处2万元以上3</w:t>
            </w:r>
            <w:r>
              <w:rPr>
                <w:rFonts w:hint="default" w:ascii="仿宋" w:hAnsi="仿宋" w:eastAsia="仿宋" w:cs="仿宋"/>
                <w:i w:val="0"/>
                <w:iCs w:val="0"/>
                <w:color w:val="auto"/>
                <w:sz w:val="18"/>
                <w:szCs w:val="18"/>
                <w:highlight w:val="none"/>
                <w:u w:val="none"/>
                <w:lang w:val="en-US" w:eastAsia="zh-CN"/>
              </w:rPr>
              <w:t>.5</w:t>
            </w:r>
            <w:r>
              <w:rPr>
                <w:rFonts w:hint="eastAsia" w:ascii="仿宋" w:hAnsi="仿宋" w:eastAsia="仿宋" w:cs="仿宋"/>
                <w:i w:val="0"/>
                <w:iCs w:val="0"/>
                <w:color w:val="auto"/>
                <w:sz w:val="18"/>
                <w:szCs w:val="18"/>
                <w:highlight w:val="none"/>
                <w:u w:val="none"/>
                <w:lang w:val="en-US" w:eastAsia="zh-CN"/>
              </w:rPr>
              <w:t>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14C633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6C63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79B5679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2B603E4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44D6AC5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C5C296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28D4F8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eastAsia="zh-CN"/>
              </w:rPr>
              <w:t>企业通过隐瞒有关情况、提供不实信息或者虚假材料等手段取得《备案回执》或《立项回执》的，</w:t>
            </w:r>
            <w:r>
              <w:rPr>
                <w:rFonts w:hint="eastAsia" w:ascii="仿宋" w:hAnsi="仿宋" w:eastAsia="仿宋" w:cs="仿宋"/>
                <w:i w:val="0"/>
                <w:iCs w:val="0"/>
                <w:color w:val="auto"/>
                <w:sz w:val="18"/>
                <w:szCs w:val="18"/>
                <w:highlight w:val="none"/>
                <w:u w:val="none"/>
                <w:lang w:val="en-US" w:eastAsia="zh-CN"/>
              </w:rPr>
              <w:t>造成严重危害后果或不良影响。</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A8E04E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处3.5万元以上</w:t>
            </w:r>
            <w:r>
              <w:rPr>
                <w:rFonts w:hint="default" w:ascii="仿宋" w:hAnsi="仿宋" w:eastAsia="仿宋" w:cs="仿宋"/>
                <w:i w:val="0"/>
                <w:iCs w:val="0"/>
                <w:color w:val="auto"/>
                <w:sz w:val="18"/>
                <w:szCs w:val="18"/>
                <w:highlight w:val="none"/>
                <w:u w:val="none"/>
                <w:lang w:val="en-US" w:eastAsia="zh-CN"/>
              </w:rPr>
              <w:t>5</w:t>
            </w:r>
            <w:r>
              <w:rPr>
                <w:rFonts w:hint="eastAsia" w:ascii="仿宋" w:hAnsi="仿宋" w:eastAsia="仿宋" w:cs="仿宋"/>
                <w:i w:val="0"/>
                <w:iCs w:val="0"/>
                <w:color w:val="auto"/>
                <w:sz w:val="18"/>
                <w:szCs w:val="18"/>
                <w:highlight w:val="none"/>
                <w:u w:val="none"/>
                <w:lang w:val="en-US" w:eastAsia="zh-CN"/>
              </w:rPr>
              <w:t>万元以下罚款。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3684B2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6DE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16AD205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296F4B6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3562EB5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85341F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680F67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eastAsia="zh-CN"/>
              </w:rPr>
              <w:t>企业通过隐瞒有关情况、提供不实信息或者虚假材料等手段取得《备案回执》或《立项回执》的，</w:t>
            </w:r>
            <w:r>
              <w:rPr>
                <w:rFonts w:hint="eastAsia" w:ascii="仿宋" w:hAnsi="仿宋" w:eastAsia="仿宋" w:cs="仿宋"/>
                <w:i w:val="0"/>
                <w:iCs w:val="0"/>
                <w:color w:val="auto"/>
                <w:sz w:val="18"/>
                <w:szCs w:val="18"/>
                <w:highlight w:val="none"/>
                <w:u w:val="none"/>
                <w:lang w:val="en-US" w:eastAsia="zh-CN"/>
              </w:rPr>
              <w:t>造成特别严重危害后果或不良影响。</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9AA4F4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处5万元以上10万元以下罚款，</w:t>
            </w:r>
            <w:r>
              <w:rPr>
                <w:rFonts w:hint="eastAsia" w:ascii="仿宋" w:hAnsi="仿宋" w:eastAsia="仿宋" w:cs="仿宋"/>
                <w:i w:val="0"/>
                <w:iCs w:val="0"/>
                <w:color w:val="auto"/>
                <w:sz w:val="18"/>
                <w:szCs w:val="18"/>
                <w:highlight w:val="none"/>
                <w:u w:val="none"/>
                <w:lang w:eastAsia="zh-CN"/>
              </w:rPr>
              <w:t>，并可以对其主要负责人处5000元以上1万元以下的罚款。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C54431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B224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418937A6">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103</w:t>
            </w:r>
          </w:p>
        </w:tc>
        <w:tc>
          <w:tcPr>
            <w:tcW w:w="685" w:type="pct"/>
            <w:vMerge w:val="restart"/>
            <w:tcBorders>
              <w:top w:val="single" w:color="000000" w:sz="4" w:space="0"/>
              <w:left w:val="single" w:color="000000" w:sz="4" w:space="0"/>
              <w:right w:val="single" w:color="000000" w:sz="4" w:space="0"/>
            </w:tcBorders>
            <w:noWrap w:val="0"/>
            <w:vAlign w:val="center"/>
          </w:tcPr>
          <w:p w14:paraId="563B71D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对对外承包工程企业伪造、涂改、出租、出借、转让《对外承包工程项目备案回执》或《对外承包工程项目立项回执》的行政处罚</w:t>
            </w:r>
          </w:p>
        </w:tc>
        <w:tc>
          <w:tcPr>
            <w:tcW w:w="1324" w:type="pct"/>
            <w:vMerge w:val="restart"/>
            <w:tcBorders>
              <w:top w:val="single" w:color="000000" w:sz="4" w:space="0"/>
              <w:left w:val="single" w:color="000000" w:sz="4" w:space="0"/>
              <w:right w:val="single" w:color="000000" w:sz="4" w:space="0"/>
            </w:tcBorders>
            <w:noWrap w:val="0"/>
            <w:vAlign w:val="center"/>
          </w:tcPr>
          <w:p w14:paraId="5F56E983">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eastAsia="zh-CN"/>
              </w:rPr>
              <w:t>《对外承包工程项目备案和立项管理办法》第三十五条</w:t>
            </w:r>
            <w:r>
              <w:rPr>
                <w:rFonts w:hint="eastAsia" w:ascii="仿宋" w:hAnsi="仿宋" w:eastAsia="仿宋" w:cs="仿宋"/>
                <w:i w:val="0"/>
                <w:iCs w:val="0"/>
                <w:color w:val="auto"/>
                <w:sz w:val="18"/>
                <w:szCs w:val="18"/>
                <w:highlight w:val="none"/>
                <w:u w:val="none"/>
                <w:lang w:val="en-US" w:eastAsia="zh-CN"/>
              </w:rPr>
              <w:t>第二款企业伪造、涂改、出租、出借、转让《备案回执》或《立项回执》的，由商务主管部门予以警告、通报批评或者处5万元以上10万元以下的罚款；构成犯罪的，依法追究刑事责任。</w:t>
            </w:r>
            <w:r>
              <w:rPr>
                <w:rFonts w:hint="eastAsia" w:ascii="仿宋" w:hAnsi="仿宋" w:eastAsia="仿宋" w:cs="仿宋"/>
                <w:i w:val="0"/>
                <w:iCs w:val="0"/>
                <w:color w:val="auto"/>
                <w:sz w:val="18"/>
                <w:szCs w:val="18"/>
                <w:highlight w:val="none"/>
                <w:u w:val="none"/>
                <w:lang w:eastAsia="zh-CN"/>
              </w:rPr>
              <w:t>　</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86DC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F734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1.对外承包工程企业伪造、涂改、出租、出借、转让《对外承包工程项目备案回执》或《对外承包工程项目立项回执》，造成</w:t>
            </w:r>
            <w:r>
              <w:rPr>
                <w:rFonts w:hint="eastAsia" w:ascii="仿宋" w:hAnsi="仿宋" w:eastAsia="仿宋" w:cs="仿宋"/>
                <w:i w:val="0"/>
                <w:iCs w:val="0"/>
                <w:color w:val="auto"/>
                <w:sz w:val="18"/>
                <w:szCs w:val="18"/>
                <w:highlight w:val="none"/>
                <w:u w:val="none"/>
                <w:lang w:val="en-US" w:eastAsia="zh-CN"/>
              </w:rPr>
              <w:t>一定</w:t>
            </w:r>
            <w:r>
              <w:rPr>
                <w:rFonts w:hint="eastAsia" w:ascii="仿宋" w:hAnsi="仿宋" w:eastAsia="仿宋" w:cs="仿宋"/>
                <w:i w:val="0"/>
                <w:iCs w:val="0"/>
                <w:color w:val="auto"/>
                <w:sz w:val="18"/>
                <w:szCs w:val="18"/>
                <w:highlight w:val="none"/>
                <w:u w:val="none"/>
              </w:rPr>
              <w:t>不良社会影响后果，</w:t>
            </w:r>
            <w:r>
              <w:rPr>
                <w:rFonts w:hint="eastAsia" w:ascii="仿宋" w:hAnsi="仿宋" w:eastAsia="仿宋" w:cs="仿宋"/>
                <w:i w:val="0"/>
                <w:iCs w:val="0"/>
                <w:color w:val="auto"/>
                <w:sz w:val="18"/>
                <w:szCs w:val="18"/>
                <w:highlight w:val="none"/>
                <w:u w:val="none"/>
                <w:lang w:val="en-US" w:eastAsia="zh-CN"/>
              </w:rPr>
              <w:t>但能</w:t>
            </w:r>
            <w:r>
              <w:rPr>
                <w:rFonts w:hint="eastAsia" w:ascii="仿宋" w:hAnsi="仿宋" w:eastAsia="仿宋" w:cs="仿宋"/>
                <w:i w:val="0"/>
                <w:iCs w:val="0"/>
                <w:color w:val="auto"/>
                <w:sz w:val="18"/>
                <w:szCs w:val="18"/>
                <w:highlight w:val="none"/>
                <w:u w:val="none"/>
              </w:rPr>
              <w:t>主动消除违法行为危害后果；</w:t>
            </w:r>
          </w:p>
          <w:p w14:paraId="486F0F6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EC8B6B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323476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508B7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8AED28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22207F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465823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3B2E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C019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1.对外承包工程企业伪造、涂改、出租、出借、转让《对外承包工程项目备案回执》或《对外承包工程项目立项回执》，造成</w:t>
            </w:r>
            <w:r>
              <w:rPr>
                <w:rFonts w:hint="eastAsia" w:ascii="仿宋" w:hAnsi="仿宋" w:eastAsia="仿宋" w:cs="仿宋"/>
                <w:i w:val="0"/>
                <w:iCs w:val="0"/>
                <w:color w:val="auto"/>
                <w:sz w:val="18"/>
                <w:szCs w:val="18"/>
                <w:highlight w:val="none"/>
                <w:u w:val="none"/>
                <w:lang w:val="en-US" w:eastAsia="zh-CN"/>
              </w:rPr>
              <w:t>较为严重危害后果或</w:t>
            </w:r>
            <w:r>
              <w:rPr>
                <w:rFonts w:hint="eastAsia" w:ascii="仿宋" w:hAnsi="仿宋" w:eastAsia="仿宋" w:cs="仿宋"/>
                <w:i w:val="0"/>
                <w:iCs w:val="0"/>
                <w:color w:val="auto"/>
                <w:sz w:val="18"/>
                <w:szCs w:val="18"/>
                <w:highlight w:val="none"/>
                <w:u w:val="none"/>
              </w:rPr>
              <w:t>不良社会</w:t>
            </w:r>
            <w:r>
              <w:rPr>
                <w:rFonts w:hint="eastAsia" w:ascii="仿宋" w:hAnsi="仿宋" w:eastAsia="仿宋" w:cs="仿宋"/>
                <w:i w:val="0"/>
                <w:iCs w:val="0"/>
                <w:color w:val="auto"/>
                <w:sz w:val="18"/>
                <w:szCs w:val="18"/>
                <w:highlight w:val="none"/>
                <w:u w:val="none"/>
                <w:lang w:val="en-US" w:eastAsia="zh-CN"/>
              </w:rPr>
              <w:t>影响</w:t>
            </w:r>
            <w:r>
              <w:rPr>
                <w:rFonts w:hint="eastAsia" w:ascii="仿宋" w:hAnsi="仿宋" w:eastAsia="仿宋" w:cs="仿宋"/>
                <w:i w:val="0"/>
                <w:iCs w:val="0"/>
                <w:color w:val="auto"/>
                <w:sz w:val="18"/>
                <w:szCs w:val="18"/>
                <w:highlight w:val="none"/>
                <w:u w:val="none"/>
              </w:rPr>
              <w:t>；</w:t>
            </w:r>
          </w:p>
          <w:p w14:paraId="5AFB255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2.积极配合商务部门调查并主动提供证据材料；</w:t>
            </w:r>
          </w:p>
          <w:p w14:paraId="2BC2FB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798B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处5万元以上6.5万元以下的罚款。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F00BEF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D49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3A4AF36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FB3FFF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2FBE025E">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422D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D16C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对外承包工程企业伪造、涂改、出租、出借、转让《对外承包工程项目备案回执》或《对外承包工程项目立项回执》，造成</w:t>
            </w:r>
            <w:r>
              <w:rPr>
                <w:rFonts w:hint="eastAsia" w:ascii="仿宋" w:hAnsi="仿宋" w:eastAsia="仿宋" w:cs="仿宋"/>
                <w:i w:val="0"/>
                <w:iCs w:val="0"/>
                <w:color w:val="auto"/>
                <w:sz w:val="18"/>
                <w:szCs w:val="18"/>
                <w:highlight w:val="none"/>
                <w:u w:val="none"/>
                <w:lang w:val="en-US" w:eastAsia="zh-CN"/>
              </w:rPr>
              <w:t>严重危害后果或</w:t>
            </w:r>
            <w:r>
              <w:rPr>
                <w:rFonts w:hint="eastAsia" w:ascii="仿宋" w:hAnsi="仿宋" w:eastAsia="仿宋" w:cs="仿宋"/>
                <w:i w:val="0"/>
                <w:iCs w:val="0"/>
                <w:color w:val="auto"/>
                <w:sz w:val="18"/>
                <w:szCs w:val="18"/>
                <w:highlight w:val="none"/>
                <w:u w:val="none"/>
              </w:rPr>
              <w:t>不良社会</w:t>
            </w:r>
            <w:r>
              <w:rPr>
                <w:rFonts w:hint="eastAsia" w:ascii="仿宋" w:hAnsi="仿宋" w:eastAsia="仿宋" w:cs="仿宋"/>
                <w:i w:val="0"/>
                <w:iCs w:val="0"/>
                <w:color w:val="auto"/>
                <w:sz w:val="18"/>
                <w:szCs w:val="18"/>
                <w:highlight w:val="none"/>
                <w:u w:val="none"/>
                <w:lang w:val="en-US" w:eastAsia="zh-CN"/>
              </w:rPr>
              <w:t>影响。</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AF8D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处6.5万元以上8.5万元以下的罚款。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C4A5C0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10605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40BD86D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0B5EBE3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47E3A07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9B56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C896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对外承包工程企业伪造、涂改、出租、出借、转让《对外承包工程项目备案回执》或《对外承包工程项目立项回执》，造成</w:t>
            </w:r>
            <w:r>
              <w:rPr>
                <w:rFonts w:hint="eastAsia" w:ascii="仿宋" w:hAnsi="仿宋" w:eastAsia="仿宋" w:cs="仿宋"/>
                <w:i w:val="0"/>
                <w:iCs w:val="0"/>
                <w:color w:val="auto"/>
                <w:sz w:val="18"/>
                <w:szCs w:val="18"/>
                <w:highlight w:val="none"/>
                <w:u w:val="none"/>
                <w:lang w:val="en-US" w:eastAsia="zh-CN"/>
              </w:rPr>
              <w:t>特别严重危害后果或</w:t>
            </w:r>
            <w:r>
              <w:rPr>
                <w:rFonts w:hint="eastAsia" w:ascii="仿宋" w:hAnsi="仿宋" w:eastAsia="仿宋" w:cs="仿宋"/>
                <w:i w:val="0"/>
                <w:iCs w:val="0"/>
                <w:color w:val="auto"/>
                <w:sz w:val="18"/>
                <w:szCs w:val="18"/>
                <w:highlight w:val="none"/>
                <w:u w:val="none"/>
              </w:rPr>
              <w:t>不良社会</w:t>
            </w:r>
            <w:r>
              <w:rPr>
                <w:rFonts w:hint="eastAsia" w:ascii="仿宋" w:hAnsi="仿宋" w:eastAsia="仿宋" w:cs="仿宋"/>
                <w:i w:val="0"/>
                <w:iCs w:val="0"/>
                <w:color w:val="auto"/>
                <w:sz w:val="18"/>
                <w:szCs w:val="18"/>
                <w:highlight w:val="none"/>
                <w:u w:val="none"/>
                <w:lang w:val="en-US" w:eastAsia="zh-CN"/>
              </w:rPr>
              <w:t>影响。</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C9DF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处8.5万元以上10万元以下的罚款。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0B057A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DCFE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79012B1C">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104</w:t>
            </w:r>
          </w:p>
        </w:tc>
        <w:tc>
          <w:tcPr>
            <w:tcW w:w="685" w:type="pct"/>
            <w:vMerge w:val="restart"/>
            <w:tcBorders>
              <w:top w:val="single" w:color="000000" w:sz="4" w:space="0"/>
              <w:left w:val="single" w:color="000000" w:sz="4" w:space="0"/>
              <w:right w:val="single" w:color="000000" w:sz="4" w:space="0"/>
            </w:tcBorders>
            <w:noWrap w:val="0"/>
            <w:vAlign w:val="center"/>
          </w:tcPr>
          <w:p w14:paraId="5189F031">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对对外承包工程企业未按照相关规定履行信息报告义务的行政处罚</w:t>
            </w:r>
          </w:p>
        </w:tc>
        <w:tc>
          <w:tcPr>
            <w:tcW w:w="1324" w:type="pct"/>
            <w:vMerge w:val="restart"/>
            <w:tcBorders>
              <w:top w:val="single" w:color="000000" w:sz="4" w:space="0"/>
              <w:left w:val="single" w:color="000000" w:sz="4" w:space="0"/>
              <w:right w:val="single" w:color="000000" w:sz="4" w:space="0"/>
            </w:tcBorders>
            <w:noWrap w:val="0"/>
            <w:vAlign w:val="center"/>
          </w:tcPr>
          <w:p w14:paraId="7AB771A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eastAsia="zh-CN"/>
              </w:rPr>
              <w:t>《对外承包工程项目备案和立项管理办法》第三十六条 企业未按照本办法相关规定履行信息报告义务的，由商务主管部门对其予以提醒、函询，并责令改正；情节严重或者造成不良影响的，予以警告、通报批评或者处2万元以上5万元以下的罚款，拒不改正的，对其主要负责人处5000元以上1万元以下的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D515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0E260FA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1.对外承包工程企业未按照相关规定履行信息报告义务</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造成</w:t>
            </w:r>
            <w:r>
              <w:rPr>
                <w:rFonts w:hint="eastAsia" w:ascii="仿宋" w:hAnsi="仿宋" w:eastAsia="仿宋" w:cs="仿宋"/>
                <w:i w:val="0"/>
                <w:iCs w:val="0"/>
                <w:color w:val="auto"/>
                <w:sz w:val="18"/>
                <w:szCs w:val="18"/>
                <w:highlight w:val="none"/>
                <w:u w:val="none"/>
                <w:lang w:val="en-US" w:eastAsia="zh-CN"/>
              </w:rPr>
              <w:t>一定</w:t>
            </w:r>
            <w:r>
              <w:rPr>
                <w:rFonts w:hint="eastAsia" w:ascii="仿宋" w:hAnsi="仿宋" w:eastAsia="仿宋" w:cs="仿宋"/>
                <w:i w:val="0"/>
                <w:iCs w:val="0"/>
                <w:color w:val="auto"/>
                <w:sz w:val="18"/>
                <w:szCs w:val="18"/>
                <w:highlight w:val="none"/>
                <w:u w:val="none"/>
              </w:rPr>
              <w:t>不良社会影响后果</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但能</w:t>
            </w:r>
            <w:r>
              <w:rPr>
                <w:rFonts w:hint="eastAsia" w:ascii="仿宋" w:hAnsi="仿宋" w:eastAsia="仿宋" w:cs="仿宋"/>
                <w:i w:val="0"/>
                <w:iCs w:val="0"/>
                <w:color w:val="auto"/>
                <w:sz w:val="18"/>
                <w:szCs w:val="18"/>
                <w:highlight w:val="none"/>
                <w:u w:val="none"/>
              </w:rPr>
              <w:t>主动消除违法行为危害后果；</w:t>
            </w:r>
          </w:p>
          <w:p w14:paraId="79A18B9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B206ED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64637E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2B85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25AEABB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14742DA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6EA8214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9E75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3B1D2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对外承包工程企业未按照相关规定履行信息报告义务</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造成较为严重危害后果或不良影响；</w:t>
            </w:r>
            <w:r>
              <w:rPr>
                <w:rFonts w:hint="eastAsia" w:ascii="仿宋" w:hAnsi="仿宋" w:eastAsia="仿宋" w:cs="仿宋"/>
                <w:i w:val="0"/>
                <w:iCs w:val="0"/>
                <w:color w:val="auto"/>
                <w:sz w:val="18"/>
                <w:szCs w:val="18"/>
                <w:highlight w:val="none"/>
                <w:u w:val="none"/>
                <w:lang w:val="en-US" w:eastAsia="zh-CN"/>
              </w:rPr>
              <w:br w:type="textWrapping"/>
            </w:r>
            <w:r>
              <w:rPr>
                <w:rFonts w:hint="eastAsia" w:ascii="仿宋" w:hAnsi="仿宋" w:eastAsia="仿宋" w:cs="仿宋"/>
                <w:i w:val="0"/>
                <w:iCs w:val="0"/>
                <w:color w:val="auto"/>
                <w:sz w:val="18"/>
                <w:szCs w:val="18"/>
                <w:highlight w:val="none"/>
                <w:u w:val="none"/>
              </w:rPr>
              <w:t>2.积极配合商务部门调查并主动提供证据材料；</w:t>
            </w:r>
          </w:p>
          <w:p w14:paraId="4A54527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851E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处2万元以上3万元以下的罚款。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F0DCA8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6CD5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187" w:type="pct"/>
            <w:vMerge w:val="continue"/>
            <w:tcBorders>
              <w:left w:val="single" w:color="000000" w:sz="4" w:space="0"/>
              <w:right w:val="single" w:color="000000" w:sz="4" w:space="0"/>
            </w:tcBorders>
            <w:noWrap w:val="0"/>
            <w:vAlign w:val="center"/>
          </w:tcPr>
          <w:p w14:paraId="320FB6D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88A369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78840949">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6B4B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622610B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lang w:eastAsia="zh-CN"/>
              </w:rPr>
            </w:pPr>
            <w:r>
              <w:rPr>
                <w:rFonts w:hint="eastAsia" w:ascii="仿宋" w:hAnsi="仿宋" w:eastAsia="仿宋" w:cs="仿宋"/>
                <w:i w:val="0"/>
                <w:iCs w:val="0"/>
                <w:color w:val="auto"/>
                <w:sz w:val="18"/>
                <w:szCs w:val="18"/>
                <w:highlight w:val="none"/>
                <w:u w:val="none"/>
              </w:rPr>
              <w:t>对外承包工程企业未按照相关规定履行信息报告义务</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造成严重危害后果或不良影响。</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273A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处3万元以上4万元以下的罚款。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DC3134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F68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5FD7DAB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272EC71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5F66F42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7515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3A7E320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1.拒不改正的；</w:t>
            </w:r>
          </w:p>
          <w:p w14:paraId="3C9ACBE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2.</w:t>
            </w:r>
            <w:r>
              <w:rPr>
                <w:rFonts w:hint="eastAsia" w:ascii="仿宋" w:hAnsi="仿宋" w:eastAsia="仿宋" w:cs="仿宋"/>
                <w:i w:val="0"/>
                <w:iCs w:val="0"/>
                <w:color w:val="auto"/>
                <w:sz w:val="18"/>
                <w:szCs w:val="18"/>
                <w:highlight w:val="none"/>
                <w:u w:val="none"/>
              </w:rPr>
              <w:t>对外承包工程企业未按照相关规定履行信息报告义务</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造成</w:t>
            </w:r>
            <w:r>
              <w:rPr>
                <w:rFonts w:hint="eastAsia" w:ascii="仿宋" w:hAnsi="仿宋" w:eastAsia="仿宋" w:cs="仿宋"/>
                <w:i w:val="0"/>
                <w:iCs w:val="0"/>
                <w:color w:val="auto"/>
                <w:sz w:val="18"/>
                <w:szCs w:val="18"/>
                <w:highlight w:val="none"/>
                <w:u w:val="none"/>
                <w:lang w:val="en-US" w:eastAsia="zh-CN"/>
              </w:rPr>
              <w:t>特别严重危害后果或</w:t>
            </w:r>
            <w:r>
              <w:rPr>
                <w:rFonts w:hint="eastAsia" w:ascii="仿宋" w:hAnsi="仿宋" w:eastAsia="仿宋" w:cs="仿宋"/>
                <w:i w:val="0"/>
                <w:iCs w:val="0"/>
                <w:color w:val="auto"/>
                <w:sz w:val="18"/>
                <w:szCs w:val="18"/>
                <w:highlight w:val="none"/>
                <w:u w:val="none"/>
              </w:rPr>
              <w:t>不良社会</w:t>
            </w:r>
            <w:r>
              <w:rPr>
                <w:rFonts w:hint="eastAsia" w:ascii="仿宋" w:hAnsi="仿宋" w:eastAsia="仿宋" w:cs="仿宋"/>
                <w:i w:val="0"/>
                <w:iCs w:val="0"/>
                <w:color w:val="auto"/>
                <w:sz w:val="18"/>
                <w:szCs w:val="18"/>
                <w:highlight w:val="none"/>
                <w:u w:val="none"/>
                <w:lang w:val="en-US" w:eastAsia="zh-CN"/>
              </w:rPr>
              <w:t>影响。</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3232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处4万元以上5万元以下的罚款，对其主要负责人处5000元以上1万元以下的罚款。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E81688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4D30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restart"/>
            <w:tcBorders>
              <w:top w:val="single" w:color="000000" w:sz="4" w:space="0"/>
              <w:left w:val="single" w:color="000000" w:sz="4" w:space="0"/>
              <w:right w:val="single" w:color="000000" w:sz="4" w:space="0"/>
            </w:tcBorders>
            <w:noWrap w:val="0"/>
            <w:vAlign w:val="center"/>
          </w:tcPr>
          <w:p w14:paraId="0033604A">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105</w:t>
            </w:r>
          </w:p>
        </w:tc>
        <w:tc>
          <w:tcPr>
            <w:tcW w:w="685" w:type="pct"/>
            <w:vMerge w:val="restart"/>
            <w:tcBorders>
              <w:top w:val="single" w:color="000000" w:sz="4" w:space="0"/>
              <w:left w:val="single" w:color="000000" w:sz="4" w:space="0"/>
              <w:right w:val="single" w:color="000000" w:sz="4" w:space="0"/>
            </w:tcBorders>
            <w:noWrap w:val="0"/>
            <w:vAlign w:val="center"/>
          </w:tcPr>
          <w:p w14:paraId="55E04C7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对对外承包工程企业不予配合商务主管部门开展监督检查的行政处罚</w:t>
            </w:r>
          </w:p>
        </w:tc>
        <w:tc>
          <w:tcPr>
            <w:tcW w:w="1324" w:type="pct"/>
            <w:vMerge w:val="restart"/>
            <w:tcBorders>
              <w:top w:val="single" w:color="000000" w:sz="4" w:space="0"/>
              <w:left w:val="single" w:color="000000" w:sz="4" w:space="0"/>
              <w:right w:val="single" w:color="000000" w:sz="4" w:space="0"/>
            </w:tcBorders>
            <w:noWrap w:val="0"/>
            <w:vAlign w:val="center"/>
          </w:tcPr>
          <w:p w14:paraId="0586D87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eastAsia="zh-CN"/>
              </w:rPr>
              <w:t>《对外承包工程项目备案和立项管理办法》第三十七条 企业对商务主管部门根据本办法第二十五条规定开展监督检查不予配合的，包括未按照商务主管部门监督检查要求及时提供有关材料或者提供的材料不真实等，由商务主管部门予以提醒、函询，并责令改正；情节严重或者造成不良影响的，予以警告、通报批评或者处1万元以上5万元以下的罚款，并可以对其主要负责人处5000元以上1万元以下的罚款。</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5630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减轻</w:t>
            </w:r>
          </w:p>
        </w:tc>
        <w:tc>
          <w:tcPr>
            <w:tcW w:w="1582" w:type="pct"/>
            <w:tcBorders>
              <w:top w:val="single" w:color="000000" w:sz="4" w:space="0"/>
              <w:left w:val="single" w:color="000000" w:sz="4" w:space="0"/>
              <w:bottom w:val="single" w:color="000000" w:sz="4" w:space="0"/>
              <w:right w:val="single" w:color="000000" w:sz="4" w:space="0"/>
            </w:tcBorders>
            <w:noWrap w:val="0"/>
            <w:vAlign w:val="center"/>
          </w:tcPr>
          <w:p w14:paraId="15FAF19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1.对外承包工程企业不予配合商务主管部门开展监督检查</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造成</w:t>
            </w:r>
            <w:r>
              <w:rPr>
                <w:rFonts w:hint="eastAsia" w:ascii="仿宋" w:hAnsi="仿宋" w:eastAsia="仿宋" w:cs="仿宋"/>
                <w:i w:val="0"/>
                <w:iCs w:val="0"/>
                <w:color w:val="auto"/>
                <w:sz w:val="18"/>
                <w:szCs w:val="18"/>
                <w:highlight w:val="none"/>
                <w:u w:val="none"/>
                <w:lang w:val="en-US" w:eastAsia="zh-CN"/>
              </w:rPr>
              <w:t>一定</w:t>
            </w:r>
            <w:r>
              <w:rPr>
                <w:rFonts w:hint="eastAsia" w:ascii="仿宋" w:hAnsi="仿宋" w:eastAsia="仿宋" w:cs="仿宋"/>
                <w:i w:val="0"/>
                <w:iCs w:val="0"/>
                <w:color w:val="auto"/>
                <w:sz w:val="18"/>
                <w:szCs w:val="18"/>
                <w:highlight w:val="none"/>
                <w:u w:val="none"/>
              </w:rPr>
              <w:t>不良社会影响后果</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但能</w:t>
            </w:r>
            <w:r>
              <w:rPr>
                <w:rFonts w:hint="eastAsia" w:ascii="仿宋" w:hAnsi="仿宋" w:eastAsia="仿宋" w:cs="仿宋"/>
                <w:i w:val="0"/>
                <w:iCs w:val="0"/>
                <w:color w:val="auto"/>
                <w:sz w:val="18"/>
                <w:szCs w:val="18"/>
                <w:highlight w:val="none"/>
                <w:u w:val="none"/>
              </w:rPr>
              <w:t>主动消除违法行为危害后果；</w:t>
            </w:r>
          </w:p>
          <w:p w14:paraId="423126A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rPr>
              <w:t>2.积极配合商务部门调查，主动提供证据材料，并主动供述商务部门尚未掌握的违法行为</w:t>
            </w:r>
            <w:r>
              <w:rPr>
                <w:rFonts w:hint="eastAsia" w:ascii="仿宋" w:hAnsi="仿宋" w:eastAsia="仿宋" w:cs="仿宋"/>
                <w:i w:val="0"/>
                <w:iCs w:val="0"/>
                <w:color w:val="auto"/>
                <w:sz w:val="18"/>
                <w:szCs w:val="18"/>
                <w:highlight w:val="none"/>
                <w:u w:val="none"/>
                <w:lang w:eastAsia="zh-CN"/>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EE43EC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B25019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3F78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right w:val="single" w:color="000000" w:sz="4" w:space="0"/>
            </w:tcBorders>
            <w:noWrap w:val="0"/>
            <w:vAlign w:val="center"/>
          </w:tcPr>
          <w:p w14:paraId="6D9BDFA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79DE90AB">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157BBC92">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6185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从轻</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61FD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1.</w:t>
            </w:r>
            <w:r>
              <w:rPr>
                <w:rFonts w:hint="eastAsia" w:ascii="仿宋" w:hAnsi="仿宋" w:eastAsia="仿宋" w:cs="仿宋"/>
                <w:i w:val="0"/>
                <w:iCs w:val="0"/>
                <w:color w:val="auto"/>
                <w:sz w:val="18"/>
                <w:szCs w:val="18"/>
                <w:highlight w:val="none"/>
                <w:u w:val="none"/>
              </w:rPr>
              <w:t>对外承包工程企业不予配合商务主管部门开展监督检查</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造成较为严重危害后果或不良影响；</w:t>
            </w:r>
            <w:r>
              <w:rPr>
                <w:rFonts w:hint="eastAsia" w:ascii="仿宋" w:hAnsi="仿宋" w:eastAsia="仿宋" w:cs="仿宋"/>
                <w:i w:val="0"/>
                <w:iCs w:val="0"/>
                <w:color w:val="auto"/>
                <w:sz w:val="18"/>
                <w:szCs w:val="18"/>
                <w:highlight w:val="none"/>
                <w:u w:val="none"/>
                <w:lang w:val="en-US" w:eastAsia="zh-CN"/>
              </w:rPr>
              <w:br w:type="textWrapping"/>
            </w:r>
            <w:r>
              <w:rPr>
                <w:rFonts w:hint="eastAsia" w:ascii="仿宋" w:hAnsi="仿宋" w:eastAsia="仿宋" w:cs="仿宋"/>
                <w:i w:val="0"/>
                <w:iCs w:val="0"/>
                <w:color w:val="auto"/>
                <w:sz w:val="18"/>
                <w:szCs w:val="18"/>
                <w:highlight w:val="none"/>
                <w:u w:val="none"/>
              </w:rPr>
              <w:t>2.积极配合商务部门调查并主动提供证据材料；</w:t>
            </w:r>
          </w:p>
          <w:p w14:paraId="7C77447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3.在共同违法行为中起次要或者辅助作用。</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F182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处1万元以上2.4万元以下罚款，并可对其主要负责人处5000元以上6500元以下的罚款。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35355B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5B7F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187" w:type="pct"/>
            <w:vMerge w:val="continue"/>
            <w:tcBorders>
              <w:left w:val="single" w:color="000000" w:sz="4" w:space="0"/>
              <w:right w:val="single" w:color="000000" w:sz="4" w:space="0"/>
            </w:tcBorders>
            <w:noWrap w:val="0"/>
            <w:vAlign w:val="center"/>
          </w:tcPr>
          <w:p w14:paraId="5AC0C9F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right w:val="single" w:color="000000" w:sz="4" w:space="0"/>
            </w:tcBorders>
            <w:noWrap w:val="0"/>
            <w:vAlign w:val="center"/>
          </w:tcPr>
          <w:p w14:paraId="5FF8519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right w:val="single" w:color="000000" w:sz="4" w:space="0"/>
            </w:tcBorders>
            <w:noWrap w:val="0"/>
            <w:vAlign w:val="center"/>
          </w:tcPr>
          <w:p w14:paraId="501D4375">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0D3C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一般</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C665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对外承包工程企业不予配合商务主管部门开展监督检查</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lang w:val="en-US" w:eastAsia="zh-CN"/>
              </w:rPr>
              <w:t>造成严重危害后果或不良影响。</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0E5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2.4万元以上3.8万元以下罚款，并可对其主要负责人处6500元以上8000元以下的罚款。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619CC6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r w14:paraId="7B433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7" w:type="pct"/>
            <w:vMerge w:val="continue"/>
            <w:tcBorders>
              <w:left w:val="single" w:color="000000" w:sz="4" w:space="0"/>
              <w:bottom w:val="single" w:color="000000" w:sz="4" w:space="0"/>
              <w:right w:val="single" w:color="000000" w:sz="4" w:space="0"/>
            </w:tcBorders>
            <w:noWrap w:val="0"/>
            <w:vAlign w:val="center"/>
          </w:tcPr>
          <w:p w14:paraId="76386F9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lang w:val="en-US" w:eastAsia="zh-CN"/>
              </w:rPr>
            </w:pPr>
          </w:p>
        </w:tc>
        <w:tc>
          <w:tcPr>
            <w:tcW w:w="685" w:type="pct"/>
            <w:vMerge w:val="continue"/>
            <w:tcBorders>
              <w:left w:val="single" w:color="000000" w:sz="4" w:space="0"/>
              <w:bottom w:val="single" w:color="000000" w:sz="4" w:space="0"/>
              <w:right w:val="single" w:color="000000" w:sz="4" w:space="0"/>
            </w:tcBorders>
            <w:noWrap w:val="0"/>
            <w:vAlign w:val="center"/>
          </w:tcPr>
          <w:p w14:paraId="4844F7CD">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1324" w:type="pct"/>
            <w:vMerge w:val="continue"/>
            <w:tcBorders>
              <w:left w:val="single" w:color="000000" w:sz="4" w:space="0"/>
              <w:bottom w:val="single" w:color="000000" w:sz="4" w:space="0"/>
              <w:right w:val="single" w:color="000000" w:sz="4" w:space="0"/>
            </w:tcBorders>
            <w:noWrap w:val="0"/>
            <w:vAlign w:val="center"/>
          </w:tcPr>
          <w:p w14:paraId="2024880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 w:hAnsi="仿宋" w:eastAsia="仿宋" w:cs="仿宋"/>
                <w:i w:val="0"/>
                <w:iCs w:val="0"/>
                <w:color w:val="auto"/>
                <w:sz w:val="18"/>
                <w:szCs w:val="18"/>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C83E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从重</w:t>
            </w:r>
          </w:p>
        </w:tc>
        <w:tc>
          <w:tcPr>
            <w:tcW w:w="15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470D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rPr>
              <w:t>对外承包工程企业不予配合商务主管部门开展监督检查</w:t>
            </w:r>
            <w:r>
              <w:rPr>
                <w:rFonts w:hint="eastAsia" w:ascii="仿宋" w:hAnsi="仿宋" w:eastAsia="仿宋" w:cs="仿宋"/>
                <w:i w:val="0"/>
                <w:iCs w:val="0"/>
                <w:color w:val="auto"/>
                <w:sz w:val="18"/>
                <w:szCs w:val="18"/>
                <w:highlight w:val="none"/>
                <w:u w:val="none"/>
                <w:lang w:eastAsia="zh-CN"/>
              </w:rPr>
              <w:t>，</w:t>
            </w:r>
            <w:r>
              <w:rPr>
                <w:rFonts w:hint="eastAsia" w:ascii="仿宋" w:hAnsi="仿宋" w:eastAsia="仿宋" w:cs="仿宋"/>
                <w:i w:val="0"/>
                <w:iCs w:val="0"/>
                <w:color w:val="auto"/>
                <w:sz w:val="18"/>
                <w:szCs w:val="18"/>
                <w:highlight w:val="none"/>
                <w:u w:val="none"/>
              </w:rPr>
              <w:t>造成</w:t>
            </w:r>
            <w:r>
              <w:rPr>
                <w:rFonts w:hint="eastAsia" w:ascii="仿宋" w:hAnsi="仿宋" w:eastAsia="仿宋" w:cs="仿宋"/>
                <w:i w:val="0"/>
                <w:iCs w:val="0"/>
                <w:color w:val="auto"/>
                <w:sz w:val="18"/>
                <w:szCs w:val="18"/>
                <w:highlight w:val="none"/>
                <w:u w:val="none"/>
                <w:lang w:val="en-US" w:eastAsia="zh-CN"/>
              </w:rPr>
              <w:t>特别严重危害后果或</w:t>
            </w:r>
            <w:r>
              <w:rPr>
                <w:rFonts w:hint="eastAsia" w:ascii="仿宋" w:hAnsi="仿宋" w:eastAsia="仿宋" w:cs="仿宋"/>
                <w:i w:val="0"/>
                <w:iCs w:val="0"/>
                <w:color w:val="auto"/>
                <w:sz w:val="18"/>
                <w:szCs w:val="18"/>
                <w:highlight w:val="none"/>
                <w:u w:val="none"/>
              </w:rPr>
              <w:t>不良社会</w:t>
            </w:r>
            <w:r>
              <w:rPr>
                <w:rFonts w:hint="eastAsia" w:ascii="仿宋" w:hAnsi="仿宋" w:eastAsia="仿宋" w:cs="仿宋"/>
                <w:i w:val="0"/>
                <w:iCs w:val="0"/>
                <w:color w:val="auto"/>
                <w:sz w:val="18"/>
                <w:szCs w:val="18"/>
                <w:highlight w:val="none"/>
                <w:u w:val="none"/>
                <w:lang w:val="en-US" w:eastAsia="zh-CN"/>
              </w:rPr>
              <w:t>影响。</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8FC8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处3.8万元以上5万元以下罚款，并可对其主要负责人处8000元以上1万元以下的罚款。</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11D888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auto"/>
                <w:sz w:val="18"/>
                <w:szCs w:val="18"/>
                <w:highlight w:val="none"/>
                <w:u w:val="none"/>
              </w:rPr>
            </w:pPr>
          </w:p>
        </w:tc>
      </w:tr>
    </w:tbl>
    <w:p w14:paraId="4188E8F8">
      <w:pPr>
        <w:pStyle w:val="3"/>
        <w:keepNext/>
        <w:keepLines/>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b w:val="0"/>
          <w:bCs w:val="0"/>
          <w:kern w:val="2"/>
          <w:sz w:val="21"/>
          <w:szCs w:val="21"/>
          <w:highlight w:val="none"/>
          <w:lang w:val="en-US" w:eastAsia="zh-CN" w:bidi="ar-SA"/>
        </w:rPr>
      </w:pPr>
      <w:r>
        <w:rPr>
          <w:rFonts w:hint="eastAsia" w:ascii="Times New Roman" w:hAnsi="Times New Roman" w:eastAsia="仿宋_GB2312" w:cs="Times New Roman"/>
          <w:b w:val="0"/>
          <w:bCs w:val="0"/>
          <w:kern w:val="2"/>
          <w:sz w:val="21"/>
          <w:szCs w:val="21"/>
          <w:highlight w:val="none"/>
          <w:lang w:val="en-US" w:eastAsia="zh-CN" w:bidi="ar-SA"/>
        </w:rPr>
        <w:t>注：本行政处罚自由裁量基准清单分为不予处罚、免予处罚、减轻处罚、从轻处罚、一般处罚和从重处罚等裁量阶次，各处罚情形除本清单列明的之外，按照《行政处罚法》及本基准等相关规定予以适用。</w:t>
      </w:r>
    </w:p>
    <w:p w14:paraId="16913A6A">
      <w:pPr>
        <w:rPr>
          <w:rFonts w:hint="default" w:ascii="Times New Roman" w:eastAsia="方正仿宋_GBK" w:cs="Times New Roman"/>
          <w:color w:val="auto"/>
          <w:sz w:val="32"/>
          <w:szCs w:val="32"/>
          <w:highlight w:val="yellow"/>
          <w:lang w:val="en-US" w:eastAsia="zh-CN"/>
        </w:rPr>
      </w:pPr>
    </w:p>
    <w:sectPr>
      <w:footerReference r:id="rId5" w:type="default"/>
      <w:pgSz w:w="16838" w:h="11906" w:orient="landscape"/>
      <w:pgMar w:top="1800" w:right="1440" w:bottom="180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B8E6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D64A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3D64A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26EF7">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2C80D">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A92C80D">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92723">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BE037"/>
    <w:multiLevelType w:val="singleLevel"/>
    <w:tmpl w:val="9B5BE037"/>
    <w:lvl w:ilvl="0" w:tentative="0">
      <w:start w:val="1"/>
      <w:numFmt w:val="chineseCounting"/>
      <w:suff w:val="space"/>
      <w:lvlText w:val="第%1条"/>
      <w:lvlJc w:val="left"/>
      <w:rPr>
        <w:rFonts w:hint="eastAsia"/>
        <w:b/>
        <w:bCs/>
      </w:rPr>
    </w:lvl>
  </w:abstractNum>
  <w:abstractNum w:abstractNumId="1">
    <w:nsid w:val="B9FD1DED"/>
    <w:multiLevelType w:val="singleLevel"/>
    <w:tmpl w:val="B9FD1DED"/>
    <w:lvl w:ilvl="0" w:tentative="0">
      <w:start w:val="1"/>
      <w:numFmt w:val="decimal"/>
      <w:suff w:val="space"/>
      <w:lvlText w:val="%1."/>
      <w:lvlJc w:val="left"/>
    </w:lvl>
  </w:abstractNum>
  <w:abstractNum w:abstractNumId="2">
    <w:nsid w:val="D49695B7"/>
    <w:multiLevelType w:val="singleLevel"/>
    <w:tmpl w:val="D49695B7"/>
    <w:lvl w:ilvl="0" w:tentative="0">
      <w:start w:val="1"/>
      <w:numFmt w:val="decimal"/>
      <w:lvlText w:val="%1."/>
      <w:lvlJc w:val="left"/>
      <w:pPr>
        <w:tabs>
          <w:tab w:val="left" w:pos="312"/>
        </w:tabs>
      </w:pPr>
    </w:lvl>
  </w:abstractNum>
  <w:abstractNum w:abstractNumId="3">
    <w:nsid w:val="DCFE67E8"/>
    <w:multiLevelType w:val="singleLevel"/>
    <w:tmpl w:val="DCFE67E8"/>
    <w:lvl w:ilvl="0" w:tentative="0">
      <w:start w:val="1"/>
      <w:numFmt w:val="chineseCounting"/>
      <w:suff w:val="nothing"/>
      <w:lvlText w:val="（%1）"/>
      <w:lvlJc w:val="left"/>
      <w:rPr>
        <w:rFonts w:hint="eastAsia"/>
      </w:rPr>
    </w:lvl>
  </w:abstractNum>
  <w:abstractNum w:abstractNumId="4">
    <w:nsid w:val="EFFEB02E"/>
    <w:multiLevelType w:val="singleLevel"/>
    <w:tmpl w:val="EFFEB02E"/>
    <w:lvl w:ilvl="0" w:tentative="0">
      <w:start w:val="1"/>
      <w:numFmt w:val="decimal"/>
      <w:lvlText w:val="%1."/>
      <w:lvlJc w:val="left"/>
      <w:pPr>
        <w:tabs>
          <w:tab w:val="left" w:pos="312"/>
        </w:tabs>
      </w:pPr>
    </w:lvl>
  </w:abstractNum>
  <w:abstractNum w:abstractNumId="5">
    <w:nsid w:val="F6FFD146"/>
    <w:multiLevelType w:val="singleLevel"/>
    <w:tmpl w:val="F6FFD146"/>
    <w:lvl w:ilvl="0" w:tentative="0">
      <w:start w:val="1"/>
      <w:numFmt w:val="decimal"/>
      <w:lvlText w:val="%1."/>
      <w:lvlJc w:val="left"/>
      <w:pPr>
        <w:tabs>
          <w:tab w:val="left" w:pos="312"/>
        </w:tabs>
      </w:pPr>
    </w:lvl>
  </w:abstractNum>
  <w:abstractNum w:abstractNumId="6">
    <w:nsid w:val="FEFD6CD8"/>
    <w:multiLevelType w:val="singleLevel"/>
    <w:tmpl w:val="FEFD6CD8"/>
    <w:lvl w:ilvl="0" w:tentative="0">
      <w:start w:val="1"/>
      <w:numFmt w:val="decimal"/>
      <w:lvlText w:val="%1."/>
      <w:lvlJc w:val="left"/>
      <w:pPr>
        <w:tabs>
          <w:tab w:val="left" w:pos="312"/>
        </w:tabs>
      </w:pPr>
    </w:lvl>
  </w:abstractNum>
  <w:abstractNum w:abstractNumId="7">
    <w:nsid w:val="FFF937F4"/>
    <w:multiLevelType w:val="singleLevel"/>
    <w:tmpl w:val="FFF937F4"/>
    <w:lvl w:ilvl="0" w:tentative="0">
      <w:start w:val="1"/>
      <w:numFmt w:val="decimal"/>
      <w:suff w:val="space"/>
      <w:lvlText w:val="%1."/>
      <w:lvlJc w:val="left"/>
    </w:lvl>
  </w:abstractNum>
  <w:abstractNum w:abstractNumId="8">
    <w:nsid w:val="FFFCCDA2"/>
    <w:multiLevelType w:val="singleLevel"/>
    <w:tmpl w:val="FFFCCDA2"/>
    <w:lvl w:ilvl="0" w:tentative="0">
      <w:start w:val="1"/>
      <w:numFmt w:val="decimal"/>
      <w:lvlText w:val="%1."/>
      <w:lvlJc w:val="left"/>
      <w:pPr>
        <w:tabs>
          <w:tab w:val="left" w:pos="312"/>
        </w:tabs>
      </w:pPr>
    </w:lvl>
  </w:abstractNum>
  <w:abstractNum w:abstractNumId="9">
    <w:nsid w:val="3FFAD788"/>
    <w:multiLevelType w:val="singleLevel"/>
    <w:tmpl w:val="3FFAD788"/>
    <w:lvl w:ilvl="0" w:tentative="0">
      <w:start w:val="1"/>
      <w:numFmt w:val="decimal"/>
      <w:lvlText w:val="%1."/>
      <w:lvlJc w:val="left"/>
      <w:pPr>
        <w:tabs>
          <w:tab w:val="left" w:pos="312"/>
        </w:tabs>
      </w:pPr>
    </w:lvl>
  </w:abstractNum>
  <w:abstractNum w:abstractNumId="10">
    <w:nsid w:val="5EF00925"/>
    <w:multiLevelType w:val="singleLevel"/>
    <w:tmpl w:val="5EF00925"/>
    <w:lvl w:ilvl="0" w:tentative="0">
      <w:start w:val="1"/>
      <w:numFmt w:val="decimal"/>
      <w:lvlText w:val="%1."/>
      <w:lvlJc w:val="left"/>
      <w:pPr>
        <w:tabs>
          <w:tab w:val="left" w:pos="312"/>
        </w:tabs>
      </w:pPr>
    </w:lvl>
  </w:abstractNum>
  <w:abstractNum w:abstractNumId="11">
    <w:nsid w:val="6EF47AF5"/>
    <w:multiLevelType w:val="singleLevel"/>
    <w:tmpl w:val="6EF47AF5"/>
    <w:lvl w:ilvl="0" w:tentative="0">
      <w:start w:val="1"/>
      <w:numFmt w:val="decimal"/>
      <w:lvlText w:val="%1."/>
      <w:lvlJc w:val="left"/>
      <w:pPr>
        <w:tabs>
          <w:tab w:val="left" w:pos="312"/>
        </w:tabs>
      </w:pPr>
    </w:lvl>
  </w:abstractNum>
  <w:abstractNum w:abstractNumId="12">
    <w:nsid w:val="7E6FDB50"/>
    <w:multiLevelType w:val="singleLevel"/>
    <w:tmpl w:val="7E6FDB50"/>
    <w:lvl w:ilvl="0" w:tentative="0">
      <w:start w:val="1"/>
      <w:numFmt w:val="decimal"/>
      <w:lvlText w:val="%1."/>
      <w:lvlJc w:val="left"/>
      <w:pPr>
        <w:tabs>
          <w:tab w:val="left" w:pos="312"/>
        </w:tabs>
      </w:pPr>
    </w:lvl>
  </w:abstractNum>
  <w:num w:numId="1">
    <w:abstractNumId w:val="0"/>
  </w:num>
  <w:num w:numId="2">
    <w:abstractNumId w:val="3"/>
  </w:num>
  <w:num w:numId="3">
    <w:abstractNumId w:val="11"/>
  </w:num>
  <w:num w:numId="4">
    <w:abstractNumId w:val="4"/>
  </w:num>
  <w:num w:numId="5">
    <w:abstractNumId w:val="2"/>
  </w:num>
  <w:num w:numId="6">
    <w:abstractNumId w:val="10"/>
  </w:num>
  <w:num w:numId="7">
    <w:abstractNumId w:val="9"/>
  </w:num>
  <w:num w:numId="8">
    <w:abstractNumId w:val="6"/>
  </w:num>
  <w:num w:numId="9">
    <w:abstractNumId w:val="5"/>
  </w:num>
  <w:num w:numId="10">
    <w:abstractNumId w:val="7"/>
  </w:num>
  <w:num w:numId="11">
    <w:abstractNumId w:val="12"/>
  </w:num>
  <w:num w:numId="12">
    <w:abstractNumId w:val="1"/>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Njg3NDg1M2ZlZGRlNjA5ZTMxOTg0N2EwYjAwMDIifQ=="/>
  </w:docVars>
  <w:rsids>
    <w:rsidRoot w:val="FE5F92B1"/>
    <w:rsid w:val="03735DF7"/>
    <w:rsid w:val="05F7D204"/>
    <w:rsid w:val="060BC248"/>
    <w:rsid w:val="06BF9C72"/>
    <w:rsid w:val="0BFDD8D7"/>
    <w:rsid w:val="0CCF1C97"/>
    <w:rsid w:val="0FCBD256"/>
    <w:rsid w:val="0FF71530"/>
    <w:rsid w:val="0FF7C9B3"/>
    <w:rsid w:val="107B35CD"/>
    <w:rsid w:val="15BE8993"/>
    <w:rsid w:val="16E78BC8"/>
    <w:rsid w:val="17DF9F30"/>
    <w:rsid w:val="17FD8224"/>
    <w:rsid w:val="17FFC0CA"/>
    <w:rsid w:val="19B7955D"/>
    <w:rsid w:val="19BB4076"/>
    <w:rsid w:val="1A7FE5D5"/>
    <w:rsid w:val="1AEEFCF8"/>
    <w:rsid w:val="1B5E2010"/>
    <w:rsid w:val="1B5F137F"/>
    <w:rsid w:val="1BD7B579"/>
    <w:rsid w:val="1D6EC6AF"/>
    <w:rsid w:val="1D77ABA2"/>
    <w:rsid w:val="1D8E2320"/>
    <w:rsid w:val="1DB5667B"/>
    <w:rsid w:val="1DBD191E"/>
    <w:rsid w:val="1DBF3BD5"/>
    <w:rsid w:val="1DF98C41"/>
    <w:rsid w:val="1DFF5AA5"/>
    <w:rsid w:val="1EE76D4A"/>
    <w:rsid w:val="1EF03AD7"/>
    <w:rsid w:val="1F7F6D75"/>
    <w:rsid w:val="1FB7BD2A"/>
    <w:rsid w:val="1FBE1F55"/>
    <w:rsid w:val="1FCDA55F"/>
    <w:rsid w:val="1FDDB67A"/>
    <w:rsid w:val="1FF2FB38"/>
    <w:rsid w:val="1FF3FB0D"/>
    <w:rsid w:val="1FF7F683"/>
    <w:rsid w:val="1FFEC6B7"/>
    <w:rsid w:val="1FFFFCB2"/>
    <w:rsid w:val="25BE7369"/>
    <w:rsid w:val="26787512"/>
    <w:rsid w:val="26EFB584"/>
    <w:rsid w:val="2700DE4F"/>
    <w:rsid w:val="270731BB"/>
    <w:rsid w:val="27F4A63D"/>
    <w:rsid w:val="28FAAE7F"/>
    <w:rsid w:val="29573491"/>
    <w:rsid w:val="2BABC6F1"/>
    <w:rsid w:val="2BB6FEE4"/>
    <w:rsid w:val="2BDF827A"/>
    <w:rsid w:val="2BDFA5A1"/>
    <w:rsid w:val="2BFD0FB0"/>
    <w:rsid w:val="2BFE913C"/>
    <w:rsid w:val="2CBF7C6E"/>
    <w:rsid w:val="2CEDF8F3"/>
    <w:rsid w:val="2D6A87EE"/>
    <w:rsid w:val="2DBA8EE4"/>
    <w:rsid w:val="2DF2FACE"/>
    <w:rsid w:val="2DF9F970"/>
    <w:rsid w:val="2DFF29EF"/>
    <w:rsid w:val="2F52B647"/>
    <w:rsid w:val="2F537318"/>
    <w:rsid w:val="2F6DF0F8"/>
    <w:rsid w:val="2F7F160B"/>
    <w:rsid w:val="2F7F862A"/>
    <w:rsid w:val="2FA7CEB6"/>
    <w:rsid w:val="2FD163FB"/>
    <w:rsid w:val="2FD44ABA"/>
    <w:rsid w:val="2FDF4106"/>
    <w:rsid w:val="2FE7C8B6"/>
    <w:rsid w:val="2FF7B938"/>
    <w:rsid w:val="2FFB4A07"/>
    <w:rsid w:val="2FFD3472"/>
    <w:rsid w:val="339F9AC9"/>
    <w:rsid w:val="33BF9EC7"/>
    <w:rsid w:val="33DF7409"/>
    <w:rsid w:val="33F96426"/>
    <w:rsid w:val="34DEED19"/>
    <w:rsid w:val="34FD218A"/>
    <w:rsid w:val="35EF6CB2"/>
    <w:rsid w:val="35F7CA34"/>
    <w:rsid w:val="36BDC9F1"/>
    <w:rsid w:val="37293CAF"/>
    <w:rsid w:val="375BFF9F"/>
    <w:rsid w:val="37731C5D"/>
    <w:rsid w:val="377CD9F0"/>
    <w:rsid w:val="3795A6E1"/>
    <w:rsid w:val="37AD6B09"/>
    <w:rsid w:val="37B74C06"/>
    <w:rsid w:val="37BDC109"/>
    <w:rsid w:val="37D70F3C"/>
    <w:rsid w:val="37EE7CC3"/>
    <w:rsid w:val="37EF48B0"/>
    <w:rsid w:val="37FF4B98"/>
    <w:rsid w:val="38FFC4D0"/>
    <w:rsid w:val="395B0761"/>
    <w:rsid w:val="39BBA892"/>
    <w:rsid w:val="39BF8CB6"/>
    <w:rsid w:val="39DF9CB1"/>
    <w:rsid w:val="39FF23D8"/>
    <w:rsid w:val="3AEBBD13"/>
    <w:rsid w:val="3B2D09C4"/>
    <w:rsid w:val="3B3EC825"/>
    <w:rsid w:val="3B7B766E"/>
    <w:rsid w:val="3B7E2008"/>
    <w:rsid w:val="3BA5137F"/>
    <w:rsid w:val="3BB60CA1"/>
    <w:rsid w:val="3BBF7C95"/>
    <w:rsid w:val="3BCB0E4A"/>
    <w:rsid w:val="3BDB8A08"/>
    <w:rsid w:val="3BE496D4"/>
    <w:rsid w:val="3BEB96FE"/>
    <w:rsid w:val="3BFA2246"/>
    <w:rsid w:val="3CE5F012"/>
    <w:rsid w:val="3CE9E13C"/>
    <w:rsid w:val="3CF51AB8"/>
    <w:rsid w:val="3CF77CC0"/>
    <w:rsid w:val="3CF9C3D2"/>
    <w:rsid w:val="3D2D886E"/>
    <w:rsid w:val="3D5FD6AA"/>
    <w:rsid w:val="3D7F8639"/>
    <w:rsid w:val="3D876645"/>
    <w:rsid w:val="3DBF380E"/>
    <w:rsid w:val="3DF63ED9"/>
    <w:rsid w:val="3DF7CDE3"/>
    <w:rsid w:val="3DFDD9A6"/>
    <w:rsid w:val="3E2867C7"/>
    <w:rsid w:val="3E5EF09A"/>
    <w:rsid w:val="3ECFF449"/>
    <w:rsid w:val="3ED401EB"/>
    <w:rsid w:val="3EDB44A7"/>
    <w:rsid w:val="3EDBFC80"/>
    <w:rsid w:val="3EF79D2A"/>
    <w:rsid w:val="3EFF9662"/>
    <w:rsid w:val="3F0BB47B"/>
    <w:rsid w:val="3F32FDEA"/>
    <w:rsid w:val="3F3FB83B"/>
    <w:rsid w:val="3F5A49C1"/>
    <w:rsid w:val="3F5E440B"/>
    <w:rsid w:val="3F67293F"/>
    <w:rsid w:val="3F6B6F39"/>
    <w:rsid w:val="3F6F244D"/>
    <w:rsid w:val="3F6FCD25"/>
    <w:rsid w:val="3F75783A"/>
    <w:rsid w:val="3F7F5786"/>
    <w:rsid w:val="3F8F1EA2"/>
    <w:rsid w:val="3FAA9EE2"/>
    <w:rsid w:val="3FB7ED40"/>
    <w:rsid w:val="3FBAEC10"/>
    <w:rsid w:val="3FBC4518"/>
    <w:rsid w:val="3FBDAD34"/>
    <w:rsid w:val="3FC7C63E"/>
    <w:rsid w:val="3FCF3965"/>
    <w:rsid w:val="3FDBDA97"/>
    <w:rsid w:val="3FDD033F"/>
    <w:rsid w:val="3FE6DD8C"/>
    <w:rsid w:val="3FEB72F9"/>
    <w:rsid w:val="3FEC1F3A"/>
    <w:rsid w:val="3FEDB04F"/>
    <w:rsid w:val="3FEF1CB3"/>
    <w:rsid w:val="3FEFDD9C"/>
    <w:rsid w:val="3FF3D2E3"/>
    <w:rsid w:val="3FF69BFD"/>
    <w:rsid w:val="3FF774DC"/>
    <w:rsid w:val="3FF7E9E2"/>
    <w:rsid w:val="3FF7F1A3"/>
    <w:rsid w:val="3FFBECBB"/>
    <w:rsid w:val="3FFBEE32"/>
    <w:rsid w:val="3FFD3055"/>
    <w:rsid w:val="3FFF2C4F"/>
    <w:rsid w:val="3FFF308F"/>
    <w:rsid w:val="3FFFA152"/>
    <w:rsid w:val="3FFFD98A"/>
    <w:rsid w:val="43FC282B"/>
    <w:rsid w:val="46FCD68B"/>
    <w:rsid w:val="479F6A00"/>
    <w:rsid w:val="47CED435"/>
    <w:rsid w:val="47DA0F82"/>
    <w:rsid w:val="4AEE5880"/>
    <w:rsid w:val="4AFDBDE6"/>
    <w:rsid w:val="4B5F329A"/>
    <w:rsid w:val="4BAD10DC"/>
    <w:rsid w:val="4BAED9BE"/>
    <w:rsid w:val="4BE8D11B"/>
    <w:rsid w:val="4BF47657"/>
    <w:rsid w:val="4CFFEA6F"/>
    <w:rsid w:val="4D83DC2A"/>
    <w:rsid w:val="4DF79438"/>
    <w:rsid w:val="4E277957"/>
    <w:rsid w:val="4E2F826B"/>
    <w:rsid w:val="4EFC34A9"/>
    <w:rsid w:val="4F4BCC04"/>
    <w:rsid w:val="4FBDDE30"/>
    <w:rsid w:val="4FBFAEF7"/>
    <w:rsid w:val="4FDBF582"/>
    <w:rsid w:val="4FDFF28E"/>
    <w:rsid w:val="4FE646E8"/>
    <w:rsid w:val="4FEE5F57"/>
    <w:rsid w:val="50E73C46"/>
    <w:rsid w:val="51FFF806"/>
    <w:rsid w:val="52774D0C"/>
    <w:rsid w:val="52AE3088"/>
    <w:rsid w:val="538FA87E"/>
    <w:rsid w:val="53A3A5D9"/>
    <w:rsid w:val="53E77613"/>
    <w:rsid w:val="53FF1936"/>
    <w:rsid w:val="553DDDED"/>
    <w:rsid w:val="557FFAF5"/>
    <w:rsid w:val="55BF59EE"/>
    <w:rsid w:val="55F5A229"/>
    <w:rsid w:val="56EE9B0B"/>
    <w:rsid w:val="56FF119F"/>
    <w:rsid w:val="5766E610"/>
    <w:rsid w:val="5778AD8E"/>
    <w:rsid w:val="578DE1D8"/>
    <w:rsid w:val="578F6997"/>
    <w:rsid w:val="57A36376"/>
    <w:rsid w:val="57D6D416"/>
    <w:rsid w:val="57D7AA75"/>
    <w:rsid w:val="57FDF050"/>
    <w:rsid w:val="57FF0BA4"/>
    <w:rsid w:val="57FFAD57"/>
    <w:rsid w:val="58BD765B"/>
    <w:rsid w:val="597A206F"/>
    <w:rsid w:val="59A71C1B"/>
    <w:rsid w:val="59CAD7BA"/>
    <w:rsid w:val="59DF698B"/>
    <w:rsid w:val="59F7F573"/>
    <w:rsid w:val="5AACE829"/>
    <w:rsid w:val="5AE88137"/>
    <w:rsid w:val="5B7BC8C1"/>
    <w:rsid w:val="5B7F57C5"/>
    <w:rsid w:val="5BDECB9B"/>
    <w:rsid w:val="5BEB2E91"/>
    <w:rsid w:val="5BFD3E92"/>
    <w:rsid w:val="5BFF47C3"/>
    <w:rsid w:val="5BFF5FD2"/>
    <w:rsid w:val="5C77DE5E"/>
    <w:rsid w:val="5CDF3308"/>
    <w:rsid w:val="5CFF1F81"/>
    <w:rsid w:val="5D5DB0F3"/>
    <w:rsid w:val="5D69024A"/>
    <w:rsid w:val="5D7F64A8"/>
    <w:rsid w:val="5D9DA679"/>
    <w:rsid w:val="5DABA3D1"/>
    <w:rsid w:val="5DAFAB76"/>
    <w:rsid w:val="5DBD6330"/>
    <w:rsid w:val="5DD3D1A3"/>
    <w:rsid w:val="5DD61A94"/>
    <w:rsid w:val="5DDF1F62"/>
    <w:rsid w:val="5DF58E20"/>
    <w:rsid w:val="5DFC6982"/>
    <w:rsid w:val="5DFE420B"/>
    <w:rsid w:val="5E7EE873"/>
    <w:rsid w:val="5E97F917"/>
    <w:rsid w:val="5EF529F7"/>
    <w:rsid w:val="5EFB90FF"/>
    <w:rsid w:val="5EFC8B54"/>
    <w:rsid w:val="5EFD2751"/>
    <w:rsid w:val="5EFF6680"/>
    <w:rsid w:val="5F3E104C"/>
    <w:rsid w:val="5F5D11C7"/>
    <w:rsid w:val="5F6B5052"/>
    <w:rsid w:val="5F6FD6DD"/>
    <w:rsid w:val="5F997076"/>
    <w:rsid w:val="5FAAE324"/>
    <w:rsid w:val="5FB95884"/>
    <w:rsid w:val="5FBAD298"/>
    <w:rsid w:val="5FBDCFA5"/>
    <w:rsid w:val="5FBEADC4"/>
    <w:rsid w:val="5FBF8AA9"/>
    <w:rsid w:val="5FBFD1A7"/>
    <w:rsid w:val="5FCC0B27"/>
    <w:rsid w:val="5FCCA7EB"/>
    <w:rsid w:val="5FDB0F19"/>
    <w:rsid w:val="5FDE8B53"/>
    <w:rsid w:val="5FDF6775"/>
    <w:rsid w:val="5FDFB0B9"/>
    <w:rsid w:val="5FE7AF3F"/>
    <w:rsid w:val="5FEB200C"/>
    <w:rsid w:val="5FEF8103"/>
    <w:rsid w:val="5FF34660"/>
    <w:rsid w:val="5FF58F4A"/>
    <w:rsid w:val="5FF5D28D"/>
    <w:rsid w:val="5FF918C5"/>
    <w:rsid w:val="5FF95B06"/>
    <w:rsid w:val="5FFB1B05"/>
    <w:rsid w:val="5FFFCAB9"/>
    <w:rsid w:val="5FFFD856"/>
    <w:rsid w:val="62FB5708"/>
    <w:rsid w:val="639F5542"/>
    <w:rsid w:val="647DFFE1"/>
    <w:rsid w:val="64978CE8"/>
    <w:rsid w:val="65341C06"/>
    <w:rsid w:val="6535C090"/>
    <w:rsid w:val="65AE7EAE"/>
    <w:rsid w:val="65E88EF0"/>
    <w:rsid w:val="667F6B76"/>
    <w:rsid w:val="66BF4B96"/>
    <w:rsid w:val="66FFA946"/>
    <w:rsid w:val="67ADF88E"/>
    <w:rsid w:val="67BE1244"/>
    <w:rsid w:val="67EC441F"/>
    <w:rsid w:val="67EEC981"/>
    <w:rsid w:val="67F761E2"/>
    <w:rsid w:val="67FB1DD0"/>
    <w:rsid w:val="67FBC73C"/>
    <w:rsid w:val="67FFE65B"/>
    <w:rsid w:val="68EE9208"/>
    <w:rsid w:val="68FAA264"/>
    <w:rsid w:val="69FF0778"/>
    <w:rsid w:val="6A3F0C1C"/>
    <w:rsid w:val="6A7D59B7"/>
    <w:rsid w:val="6A9DD331"/>
    <w:rsid w:val="6ADE85B2"/>
    <w:rsid w:val="6AF7EDAE"/>
    <w:rsid w:val="6AFBC14F"/>
    <w:rsid w:val="6B5FD330"/>
    <w:rsid w:val="6B6916CB"/>
    <w:rsid w:val="6B7C4103"/>
    <w:rsid w:val="6BF9FCAF"/>
    <w:rsid w:val="6BFB057F"/>
    <w:rsid w:val="6BFB42B7"/>
    <w:rsid w:val="6BFF3AFB"/>
    <w:rsid w:val="6BFFF602"/>
    <w:rsid w:val="6C6BCF5F"/>
    <w:rsid w:val="6CEA69F7"/>
    <w:rsid w:val="6CFB0043"/>
    <w:rsid w:val="6CFD74B5"/>
    <w:rsid w:val="6CFF64AC"/>
    <w:rsid w:val="6D1F472B"/>
    <w:rsid w:val="6D7F6800"/>
    <w:rsid w:val="6D9FDED3"/>
    <w:rsid w:val="6DA24968"/>
    <w:rsid w:val="6DBF85A4"/>
    <w:rsid w:val="6DDF9167"/>
    <w:rsid w:val="6DE6F708"/>
    <w:rsid w:val="6DEE8179"/>
    <w:rsid w:val="6DF9B7F5"/>
    <w:rsid w:val="6DFF5E6C"/>
    <w:rsid w:val="6DFFE211"/>
    <w:rsid w:val="6DFFE699"/>
    <w:rsid w:val="6E3F81A0"/>
    <w:rsid w:val="6E6B9D7C"/>
    <w:rsid w:val="6E77A31A"/>
    <w:rsid w:val="6EB7EC19"/>
    <w:rsid w:val="6EBEB03C"/>
    <w:rsid w:val="6EDDBE01"/>
    <w:rsid w:val="6EF95DC0"/>
    <w:rsid w:val="6EFD6C8A"/>
    <w:rsid w:val="6F029356"/>
    <w:rsid w:val="6F27EFDA"/>
    <w:rsid w:val="6F3BE324"/>
    <w:rsid w:val="6F3FDE2B"/>
    <w:rsid w:val="6F699499"/>
    <w:rsid w:val="6F6FC737"/>
    <w:rsid w:val="6F77234E"/>
    <w:rsid w:val="6F7890B1"/>
    <w:rsid w:val="6F7DC643"/>
    <w:rsid w:val="6F7DE274"/>
    <w:rsid w:val="6F9348C0"/>
    <w:rsid w:val="6FAF8351"/>
    <w:rsid w:val="6FAFFCF5"/>
    <w:rsid w:val="6FB9E888"/>
    <w:rsid w:val="6FBF7721"/>
    <w:rsid w:val="6FD7783E"/>
    <w:rsid w:val="6FDBF919"/>
    <w:rsid w:val="6FDFCA3B"/>
    <w:rsid w:val="6FDFFA85"/>
    <w:rsid w:val="6FE1DA7D"/>
    <w:rsid w:val="6FE774A2"/>
    <w:rsid w:val="6FE7AB40"/>
    <w:rsid w:val="6FEBE495"/>
    <w:rsid w:val="6FEDE604"/>
    <w:rsid w:val="6FEF4E57"/>
    <w:rsid w:val="6FEF7BAB"/>
    <w:rsid w:val="6FF1027C"/>
    <w:rsid w:val="6FF19DB5"/>
    <w:rsid w:val="6FFB6311"/>
    <w:rsid w:val="6FFBB5B3"/>
    <w:rsid w:val="6FFD1704"/>
    <w:rsid w:val="6FFD9FBA"/>
    <w:rsid w:val="6FFEC1A0"/>
    <w:rsid w:val="6FFEC226"/>
    <w:rsid w:val="6FFF007A"/>
    <w:rsid w:val="6FFF2D5D"/>
    <w:rsid w:val="6FFF9082"/>
    <w:rsid w:val="707F86CA"/>
    <w:rsid w:val="709B5BF8"/>
    <w:rsid w:val="70DFC4B5"/>
    <w:rsid w:val="717D04EF"/>
    <w:rsid w:val="71AF04B5"/>
    <w:rsid w:val="71B71DFA"/>
    <w:rsid w:val="722373DF"/>
    <w:rsid w:val="72DE66B6"/>
    <w:rsid w:val="72FF05E2"/>
    <w:rsid w:val="737DFC03"/>
    <w:rsid w:val="73D7FEE3"/>
    <w:rsid w:val="73DEBCDC"/>
    <w:rsid w:val="73DF21BD"/>
    <w:rsid w:val="73DFB957"/>
    <w:rsid w:val="73EDBCB2"/>
    <w:rsid w:val="73EF76FE"/>
    <w:rsid w:val="73F6E731"/>
    <w:rsid w:val="73FCB8F7"/>
    <w:rsid w:val="73FD6ED3"/>
    <w:rsid w:val="73FE9B47"/>
    <w:rsid w:val="744BE624"/>
    <w:rsid w:val="74AF8965"/>
    <w:rsid w:val="74BB4A0B"/>
    <w:rsid w:val="74DFAAD4"/>
    <w:rsid w:val="755B9531"/>
    <w:rsid w:val="755FCE36"/>
    <w:rsid w:val="757B713D"/>
    <w:rsid w:val="757D57C5"/>
    <w:rsid w:val="757E6016"/>
    <w:rsid w:val="75BC6462"/>
    <w:rsid w:val="75D28F94"/>
    <w:rsid w:val="761FA72F"/>
    <w:rsid w:val="763FAEBE"/>
    <w:rsid w:val="765FAE1F"/>
    <w:rsid w:val="76DABF6C"/>
    <w:rsid w:val="76DCC046"/>
    <w:rsid w:val="76DD0597"/>
    <w:rsid w:val="76ED2EAC"/>
    <w:rsid w:val="76F72AB7"/>
    <w:rsid w:val="76FE0523"/>
    <w:rsid w:val="76FE80CE"/>
    <w:rsid w:val="76FFFE44"/>
    <w:rsid w:val="770B0669"/>
    <w:rsid w:val="772B7E42"/>
    <w:rsid w:val="77575669"/>
    <w:rsid w:val="775EC666"/>
    <w:rsid w:val="777EAC6C"/>
    <w:rsid w:val="777F300C"/>
    <w:rsid w:val="777FA63F"/>
    <w:rsid w:val="7799705F"/>
    <w:rsid w:val="77B02F64"/>
    <w:rsid w:val="77BD845E"/>
    <w:rsid w:val="77BFDC78"/>
    <w:rsid w:val="77BFF3D5"/>
    <w:rsid w:val="77C67CDF"/>
    <w:rsid w:val="77CFD69D"/>
    <w:rsid w:val="77DF6988"/>
    <w:rsid w:val="77DFC91C"/>
    <w:rsid w:val="77DFE5E2"/>
    <w:rsid w:val="77EA751B"/>
    <w:rsid w:val="77EAC815"/>
    <w:rsid w:val="77F2620A"/>
    <w:rsid w:val="77F79241"/>
    <w:rsid w:val="77FBA5F8"/>
    <w:rsid w:val="77FC37D0"/>
    <w:rsid w:val="77FDBC7F"/>
    <w:rsid w:val="77FECE64"/>
    <w:rsid w:val="77FF208D"/>
    <w:rsid w:val="77FFC74C"/>
    <w:rsid w:val="781D2E4E"/>
    <w:rsid w:val="787F6F5D"/>
    <w:rsid w:val="78DF357E"/>
    <w:rsid w:val="78FFAAE6"/>
    <w:rsid w:val="79394713"/>
    <w:rsid w:val="797B3F6A"/>
    <w:rsid w:val="798DE9FE"/>
    <w:rsid w:val="799BB0E3"/>
    <w:rsid w:val="799D3258"/>
    <w:rsid w:val="79BD2309"/>
    <w:rsid w:val="79DF29DC"/>
    <w:rsid w:val="79E54ADA"/>
    <w:rsid w:val="79F7FC75"/>
    <w:rsid w:val="79FB9E36"/>
    <w:rsid w:val="79FF5463"/>
    <w:rsid w:val="7A2FE263"/>
    <w:rsid w:val="7A5F91E8"/>
    <w:rsid w:val="7A7BF5F8"/>
    <w:rsid w:val="7ABF4B42"/>
    <w:rsid w:val="7AF39BCE"/>
    <w:rsid w:val="7AF4BCFD"/>
    <w:rsid w:val="7AF78C2B"/>
    <w:rsid w:val="7AF9D881"/>
    <w:rsid w:val="7AFE157F"/>
    <w:rsid w:val="7B2BFDE9"/>
    <w:rsid w:val="7B2D1E97"/>
    <w:rsid w:val="7B3E732E"/>
    <w:rsid w:val="7B4F4173"/>
    <w:rsid w:val="7B5F4364"/>
    <w:rsid w:val="7B5F4F5C"/>
    <w:rsid w:val="7B6DBF35"/>
    <w:rsid w:val="7B753052"/>
    <w:rsid w:val="7B77709D"/>
    <w:rsid w:val="7B7BF727"/>
    <w:rsid w:val="7B7C4603"/>
    <w:rsid w:val="7B964152"/>
    <w:rsid w:val="7B9DE82A"/>
    <w:rsid w:val="7BA5AE7B"/>
    <w:rsid w:val="7BB5ABC2"/>
    <w:rsid w:val="7BBE3BDA"/>
    <w:rsid w:val="7BCBD431"/>
    <w:rsid w:val="7BCF6A6A"/>
    <w:rsid w:val="7BDD4595"/>
    <w:rsid w:val="7BDFFF3B"/>
    <w:rsid w:val="7BEA7221"/>
    <w:rsid w:val="7BED6784"/>
    <w:rsid w:val="7BED9518"/>
    <w:rsid w:val="7BEDAF08"/>
    <w:rsid w:val="7BFDCBB1"/>
    <w:rsid w:val="7BFDFDBC"/>
    <w:rsid w:val="7BFE3EF8"/>
    <w:rsid w:val="7BFE73D0"/>
    <w:rsid w:val="7BFF0D3D"/>
    <w:rsid w:val="7BFF2588"/>
    <w:rsid w:val="7BFFAD34"/>
    <w:rsid w:val="7C3F8937"/>
    <w:rsid w:val="7C7E2960"/>
    <w:rsid w:val="7C7F5380"/>
    <w:rsid w:val="7C7FAE4D"/>
    <w:rsid w:val="7CA6F2D4"/>
    <w:rsid w:val="7CBD30F5"/>
    <w:rsid w:val="7CEEC0AF"/>
    <w:rsid w:val="7CEFF428"/>
    <w:rsid w:val="7CF78B7F"/>
    <w:rsid w:val="7CFE4821"/>
    <w:rsid w:val="7D4BAF3E"/>
    <w:rsid w:val="7D5D6348"/>
    <w:rsid w:val="7D63F336"/>
    <w:rsid w:val="7D68618C"/>
    <w:rsid w:val="7D7927CE"/>
    <w:rsid w:val="7D7BD097"/>
    <w:rsid w:val="7D7F7722"/>
    <w:rsid w:val="7D7FB2CF"/>
    <w:rsid w:val="7D7FB95F"/>
    <w:rsid w:val="7D921746"/>
    <w:rsid w:val="7D9B8C58"/>
    <w:rsid w:val="7DA15E25"/>
    <w:rsid w:val="7DB874F8"/>
    <w:rsid w:val="7DBD2FEB"/>
    <w:rsid w:val="7DBFD8FF"/>
    <w:rsid w:val="7DC6E010"/>
    <w:rsid w:val="7DCE3C89"/>
    <w:rsid w:val="7DCFFD95"/>
    <w:rsid w:val="7DD50DD4"/>
    <w:rsid w:val="7DE6E0D6"/>
    <w:rsid w:val="7DE9DAD3"/>
    <w:rsid w:val="7DEB686D"/>
    <w:rsid w:val="7DED3438"/>
    <w:rsid w:val="7DEF391C"/>
    <w:rsid w:val="7DF55890"/>
    <w:rsid w:val="7DF6CBD6"/>
    <w:rsid w:val="7DFDE88B"/>
    <w:rsid w:val="7DFED1B3"/>
    <w:rsid w:val="7DFF1FF9"/>
    <w:rsid w:val="7DFF544F"/>
    <w:rsid w:val="7DFF8673"/>
    <w:rsid w:val="7E357DC2"/>
    <w:rsid w:val="7E5FBF83"/>
    <w:rsid w:val="7E6FF02D"/>
    <w:rsid w:val="7E77846D"/>
    <w:rsid w:val="7E7FCF7A"/>
    <w:rsid w:val="7E9EEDDC"/>
    <w:rsid w:val="7EA7870B"/>
    <w:rsid w:val="7EBAF5B5"/>
    <w:rsid w:val="7EBC7AE4"/>
    <w:rsid w:val="7EBEFA59"/>
    <w:rsid w:val="7EBF39AB"/>
    <w:rsid w:val="7EBF6D94"/>
    <w:rsid w:val="7EBF86ED"/>
    <w:rsid w:val="7EBFB29B"/>
    <w:rsid w:val="7EBFF78C"/>
    <w:rsid w:val="7ECFC317"/>
    <w:rsid w:val="7EEDFD24"/>
    <w:rsid w:val="7EF31D77"/>
    <w:rsid w:val="7EF6BD4D"/>
    <w:rsid w:val="7EF74E33"/>
    <w:rsid w:val="7EF7B6EC"/>
    <w:rsid w:val="7EF962D8"/>
    <w:rsid w:val="7EFD4808"/>
    <w:rsid w:val="7EFD5A4D"/>
    <w:rsid w:val="7EFF23DC"/>
    <w:rsid w:val="7F072D1A"/>
    <w:rsid w:val="7F0E8509"/>
    <w:rsid w:val="7F0FAD89"/>
    <w:rsid w:val="7F35B687"/>
    <w:rsid w:val="7F39FF22"/>
    <w:rsid w:val="7F3B2107"/>
    <w:rsid w:val="7F3C41BE"/>
    <w:rsid w:val="7F3D7B10"/>
    <w:rsid w:val="7F3E3978"/>
    <w:rsid w:val="7F3FD736"/>
    <w:rsid w:val="7F5F216C"/>
    <w:rsid w:val="7F5FD840"/>
    <w:rsid w:val="7F771322"/>
    <w:rsid w:val="7F77FC78"/>
    <w:rsid w:val="7F7AC0DE"/>
    <w:rsid w:val="7F7BF1CB"/>
    <w:rsid w:val="7F7D0F19"/>
    <w:rsid w:val="7F7FDCB6"/>
    <w:rsid w:val="7F7FED1E"/>
    <w:rsid w:val="7F83216F"/>
    <w:rsid w:val="7F85B716"/>
    <w:rsid w:val="7F878D29"/>
    <w:rsid w:val="7F8C2460"/>
    <w:rsid w:val="7F9B0507"/>
    <w:rsid w:val="7F9D2C8F"/>
    <w:rsid w:val="7F9FF6DE"/>
    <w:rsid w:val="7FAEE938"/>
    <w:rsid w:val="7FAF4DA7"/>
    <w:rsid w:val="7FB175E2"/>
    <w:rsid w:val="7FB5AE30"/>
    <w:rsid w:val="7FB794D9"/>
    <w:rsid w:val="7FBBD815"/>
    <w:rsid w:val="7FBC0739"/>
    <w:rsid w:val="7FBD211F"/>
    <w:rsid w:val="7FBD33BE"/>
    <w:rsid w:val="7FBD56E3"/>
    <w:rsid w:val="7FBD7BF1"/>
    <w:rsid w:val="7FBDC9C8"/>
    <w:rsid w:val="7FBE2833"/>
    <w:rsid w:val="7FBF0963"/>
    <w:rsid w:val="7FBF0D7F"/>
    <w:rsid w:val="7FBF2590"/>
    <w:rsid w:val="7FBF8794"/>
    <w:rsid w:val="7FBFA60F"/>
    <w:rsid w:val="7FBFF6C2"/>
    <w:rsid w:val="7FBFFF7D"/>
    <w:rsid w:val="7FC3EAC4"/>
    <w:rsid w:val="7FC7DBF8"/>
    <w:rsid w:val="7FCE272B"/>
    <w:rsid w:val="7FCFDFA6"/>
    <w:rsid w:val="7FD35B2A"/>
    <w:rsid w:val="7FD43868"/>
    <w:rsid w:val="7FD73CF2"/>
    <w:rsid w:val="7FDA1DA4"/>
    <w:rsid w:val="7FDDB9DC"/>
    <w:rsid w:val="7FDF5FF6"/>
    <w:rsid w:val="7FDFD0E1"/>
    <w:rsid w:val="7FE6BA8B"/>
    <w:rsid w:val="7FE6D86B"/>
    <w:rsid w:val="7FE72779"/>
    <w:rsid w:val="7FE75E7F"/>
    <w:rsid w:val="7FE7BDDF"/>
    <w:rsid w:val="7FEB91C1"/>
    <w:rsid w:val="7FED1B8A"/>
    <w:rsid w:val="7FEE2197"/>
    <w:rsid w:val="7FEE43AA"/>
    <w:rsid w:val="7FEECA16"/>
    <w:rsid w:val="7FEF2814"/>
    <w:rsid w:val="7FEFEF09"/>
    <w:rsid w:val="7FF14B4E"/>
    <w:rsid w:val="7FF18ABC"/>
    <w:rsid w:val="7FF72AAA"/>
    <w:rsid w:val="7FF7584A"/>
    <w:rsid w:val="7FF79B28"/>
    <w:rsid w:val="7FF95EE6"/>
    <w:rsid w:val="7FF9DFC9"/>
    <w:rsid w:val="7FFB739C"/>
    <w:rsid w:val="7FFB80AE"/>
    <w:rsid w:val="7FFC4783"/>
    <w:rsid w:val="7FFDB247"/>
    <w:rsid w:val="7FFDDEA2"/>
    <w:rsid w:val="7FFE2D39"/>
    <w:rsid w:val="7FFECD85"/>
    <w:rsid w:val="7FFECE51"/>
    <w:rsid w:val="7FFF011A"/>
    <w:rsid w:val="7FFF1B01"/>
    <w:rsid w:val="7FFF1D48"/>
    <w:rsid w:val="7FFF48D4"/>
    <w:rsid w:val="7FFF5A19"/>
    <w:rsid w:val="7FFF6A4B"/>
    <w:rsid w:val="7FFF6D3E"/>
    <w:rsid w:val="7FFF7880"/>
    <w:rsid w:val="7FFF8EBA"/>
    <w:rsid w:val="7FFF8F49"/>
    <w:rsid w:val="7FFF9A38"/>
    <w:rsid w:val="7FFFCAC8"/>
    <w:rsid w:val="7FFFE2F8"/>
    <w:rsid w:val="7FFFE76C"/>
    <w:rsid w:val="7FFFEDEF"/>
    <w:rsid w:val="7FFFFAAF"/>
    <w:rsid w:val="821EA976"/>
    <w:rsid w:val="86DC2230"/>
    <w:rsid w:val="86FEDC27"/>
    <w:rsid w:val="878F6671"/>
    <w:rsid w:val="87CBB896"/>
    <w:rsid w:val="87DEC87D"/>
    <w:rsid w:val="8A7B03EC"/>
    <w:rsid w:val="8CF598D0"/>
    <w:rsid w:val="8CFBF3E2"/>
    <w:rsid w:val="8DF65A7C"/>
    <w:rsid w:val="8E51F4F7"/>
    <w:rsid w:val="8EFF1010"/>
    <w:rsid w:val="8FF73C8A"/>
    <w:rsid w:val="8FFE56B5"/>
    <w:rsid w:val="8FFF1D5C"/>
    <w:rsid w:val="91F78385"/>
    <w:rsid w:val="93AD36D0"/>
    <w:rsid w:val="94B653A5"/>
    <w:rsid w:val="95E60CC2"/>
    <w:rsid w:val="95EFC8A4"/>
    <w:rsid w:val="95FFE86A"/>
    <w:rsid w:val="96391706"/>
    <w:rsid w:val="974F9EFF"/>
    <w:rsid w:val="97D64B39"/>
    <w:rsid w:val="98FDA2F1"/>
    <w:rsid w:val="99926EE5"/>
    <w:rsid w:val="99AED64A"/>
    <w:rsid w:val="99E9EE9D"/>
    <w:rsid w:val="9AFB4669"/>
    <w:rsid w:val="9BDD1454"/>
    <w:rsid w:val="9BFD1666"/>
    <w:rsid w:val="9DEFD084"/>
    <w:rsid w:val="9DF57C45"/>
    <w:rsid w:val="9DFBF89F"/>
    <w:rsid w:val="9E658962"/>
    <w:rsid w:val="9EFF6191"/>
    <w:rsid w:val="9F546BED"/>
    <w:rsid w:val="9FBE6C00"/>
    <w:rsid w:val="9FED0EB1"/>
    <w:rsid w:val="9FEF5019"/>
    <w:rsid w:val="9FFEA7CD"/>
    <w:rsid w:val="A0FFB7A4"/>
    <w:rsid w:val="A37FCCF0"/>
    <w:rsid w:val="A3E1AD03"/>
    <w:rsid w:val="A54F58E3"/>
    <w:rsid w:val="A5DBF9D7"/>
    <w:rsid w:val="A5FEDC2F"/>
    <w:rsid w:val="A73D5170"/>
    <w:rsid w:val="A77FC0AD"/>
    <w:rsid w:val="A7DD23CA"/>
    <w:rsid w:val="A7EFC252"/>
    <w:rsid w:val="A8FF1E3E"/>
    <w:rsid w:val="A8FF7811"/>
    <w:rsid w:val="AB5FD981"/>
    <w:rsid w:val="AB7F2D09"/>
    <w:rsid w:val="ABB3B3CE"/>
    <w:rsid w:val="ABBB59D4"/>
    <w:rsid w:val="ABF7A3E3"/>
    <w:rsid w:val="ABFDDF94"/>
    <w:rsid w:val="ABFF0064"/>
    <w:rsid w:val="ABFF55BF"/>
    <w:rsid w:val="ABFF8614"/>
    <w:rsid w:val="AC3E0BB1"/>
    <w:rsid w:val="AC7CD937"/>
    <w:rsid w:val="ADAB3E8D"/>
    <w:rsid w:val="ADF79632"/>
    <w:rsid w:val="ADFC66B3"/>
    <w:rsid w:val="AE54ADE1"/>
    <w:rsid w:val="AEBD7DF6"/>
    <w:rsid w:val="AEFC0547"/>
    <w:rsid w:val="AEFD7C9F"/>
    <w:rsid w:val="AF3F765C"/>
    <w:rsid w:val="AF7770F8"/>
    <w:rsid w:val="AF7B0E82"/>
    <w:rsid w:val="AFBFF9A4"/>
    <w:rsid w:val="AFE7526A"/>
    <w:rsid w:val="AFF3C6C4"/>
    <w:rsid w:val="AFF6CD90"/>
    <w:rsid w:val="B1DE35B7"/>
    <w:rsid w:val="B279DCC3"/>
    <w:rsid w:val="B38F8D60"/>
    <w:rsid w:val="B3BBF473"/>
    <w:rsid w:val="B3FF7D69"/>
    <w:rsid w:val="B4FF31E0"/>
    <w:rsid w:val="B55F8803"/>
    <w:rsid w:val="B57F0EC4"/>
    <w:rsid w:val="B5FD8CA1"/>
    <w:rsid w:val="B5FF02AD"/>
    <w:rsid w:val="B6CFA86D"/>
    <w:rsid w:val="B6F1B05C"/>
    <w:rsid w:val="B6F523AF"/>
    <w:rsid w:val="B6FFA395"/>
    <w:rsid w:val="B72C053C"/>
    <w:rsid w:val="B76994CB"/>
    <w:rsid w:val="B76F9FC2"/>
    <w:rsid w:val="B77DB47A"/>
    <w:rsid w:val="B7AF4DEF"/>
    <w:rsid w:val="B7B7A30D"/>
    <w:rsid w:val="B7BFBD86"/>
    <w:rsid w:val="B7EFF2C6"/>
    <w:rsid w:val="B7F7C3D8"/>
    <w:rsid w:val="B959058D"/>
    <w:rsid w:val="B96DFF24"/>
    <w:rsid w:val="B9960863"/>
    <w:rsid w:val="B9EB0771"/>
    <w:rsid w:val="B9F59E87"/>
    <w:rsid w:val="B9FF0B6F"/>
    <w:rsid w:val="BAB513C0"/>
    <w:rsid w:val="BABFC788"/>
    <w:rsid w:val="BB5F99E9"/>
    <w:rsid w:val="BB79B838"/>
    <w:rsid w:val="BB7B18CA"/>
    <w:rsid w:val="BB879B05"/>
    <w:rsid w:val="BB8B0AC7"/>
    <w:rsid w:val="BBB6E073"/>
    <w:rsid w:val="BBBAB772"/>
    <w:rsid w:val="BBBF7F49"/>
    <w:rsid w:val="BBCF184A"/>
    <w:rsid w:val="BBD42F75"/>
    <w:rsid w:val="BBD91D16"/>
    <w:rsid w:val="BBDF1F5B"/>
    <w:rsid w:val="BBE35ADA"/>
    <w:rsid w:val="BBF7BCD6"/>
    <w:rsid w:val="BBF805CC"/>
    <w:rsid w:val="BC0F6B88"/>
    <w:rsid w:val="BCB7F1EF"/>
    <w:rsid w:val="BCBDCC34"/>
    <w:rsid w:val="BCBF2A28"/>
    <w:rsid w:val="BD6766DA"/>
    <w:rsid w:val="BDBA53A5"/>
    <w:rsid w:val="BDBB8FDB"/>
    <w:rsid w:val="BDBF0534"/>
    <w:rsid w:val="BDC687A6"/>
    <w:rsid w:val="BDCF1823"/>
    <w:rsid w:val="BDEF255B"/>
    <w:rsid w:val="BDFD9C97"/>
    <w:rsid w:val="BDFEB2D8"/>
    <w:rsid w:val="BDFFA89C"/>
    <w:rsid w:val="BE5EE204"/>
    <w:rsid w:val="BE7EC749"/>
    <w:rsid w:val="BE978222"/>
    <w:rsid w:val="BE9FB359"/>
    <w:rsid w:val="BEAE1F1A"/>
    <w:rsid w:val="BEB367EF"/>
    <w:rsid w:val="BED78236"/>
    <w:rsid w:val="BED93CE8"/>
    <w:rsid w:val="BEDE0484"/>
    <w:rsid w:val="BEFEC261"/>
    <w:rsid w:val="BF07A26D"/>
    <w:rsid w:val="BF3FF57C"/>
    <w:rsid w:val="BF5FF568"/>
    <w:rsid w:val="BF6E9BF4"/>
    <w:rsid w:val="BF7F0912"/>
    <w:rsid w:val="BF7F4979"/>
    <w:rsid w:val="BF7F9A81"/>
    <w:rsid w:val="BFAF8DC5"/>
    <w:rsid w:val="BFAFB6B3"/>
    <w:rsid w:val="BFCF2CAF"/>
    <w:rsid w:val="BFD37B44"/>
    <w:rsid w:val="BFD5B4C0"/>
    <w:rsid w:val="BFDEBB45"/>
    <w:rsid w:val="BFDEF0B4"/>
    <w:rsid w:val="BFED1787"/>
    <w:rsid w:val="BFED4548"/>
    <w:rsid w:val="BFEEDC27"/>
    <w:rsid w:val="BFEEDDE0"/>
    <w:rsid w:val="BFEFA546"/>
    <w:rsid w:val="BFEFFFB4"/>
    <w:rsid w:val="BFF761E3"/>
    <w:rsid w:val="BFFA2108"/>
    <w:rsid w:val="BFFDCA9B"/>
    <w:rsid w:val="BFFDF457"/>
    <w:rsid w:val="BFFF525A"/>
    <w:rsid w:val="BFFFDF24"/>
    <w:rsid w:val="BFFFF77F"/>
    <w:rsid w:val="C15F6B80"/>
    <w:rsid w:val="C27F7058"/>
    <w:rsid w:val="C3FB46A8"/>
    <w:rsid w:val="C4EFABF2"/>
    <w:rsid w:val="C4FF4AE4"/>
    <w:rsid w:val="C57559F3"/>
    <w:rsid w:val="C5FE31DC"/>
    <w:rsid w:val="C5FE5F2A"/>
    <w:rsid w:val="C68EBA67"/>
    <w:rsid w:val="C6DD8391"/>
    <w:rsid w:val="C6EFEB82"/>
    <w:rsid w:val="C7CBDD6E"/>
    <w:rsid w:val="C7E9A793"/>
    <w:rsid w:val="C8AB42AA"/>
    <w:rsid w:val="C8C737B3"/>
    <w:rsid w:val="CAD7BBB6"/>
    <w:rsid w:val="CAFD7E35"/>
    <w:rsid w:val="CB4808C5"/>
    <w:rsid w:val="CBFF512A"/>
    <w:rsid w:val="CD7B7921"/>
    <w:rsid w:val="CDD8A187"/>
    <w:rsid w:val="CDFC7932"/>
    <w:rsid w:val="CE773C9D"/>
    <w:rsid w:val="CEDEC129"/>
    <w:rsid w:val="CF3D157D"/>
    <w:rsid w:val="CF769289"/>
    <w:rsid w:val="CF77B5E1"/>
    <w:rsid w:val="CFB8E919"/>
    <w:rsid w:val="CFBB2002"/>
    <w:rsid w:val="CFDAEA89"/>
    <w:rsid w:val="CFF35784"/>
    <w:rsid w:val="CFF76988"/>
    <w:rsid w:val="D37A6CE2"/>
    <w:rsid w:val="D395D1A5"/>
    <w:rsid w:val="D3D77A4B"/>
    <w:rsid w:val="D3DD48AE"/>
    <w:rsid w:val="D3EFCD12"/>
    <w:rsid w:val="D3FE7941"/>
    <w:rsid w:val="D4ECFF6B"/>
    <w:rsid w:val="D4FF64FB"/>
    <w:rsid w:val="D55B245B"/>
    <w:rsid w:val="D57E68F1"/>
    <w:rsid w:val="D5B3FFA5"/>
    <w:rsid w:val="D5DC52E7"/>
    <w:rsid w:val="D5DDB3E2"/>
    <w:rsid w:val="D5DDF6EF"/>
    <w:rsid w:val="D5FF2DDC"/>
    <w:rsid w:val="D61B8C11"/>
    <w:rsid w:val="D6DDF83A"/>
    <w:rsid w:val="D77F3BDA"/>
    <w:rsid w:val="D79D4C5D"/>
    <w:rsid w:val="D7BF2B4D"/>
    <w:rsid w:val="D7D36643"/>
    <w:rsid w:val="D7DB3F73"/>
    <w:rsid w:val="D7E5CEEE"/>
    <w:rsid w:val="D7F63192"/>
    <w:rsid w:val="D7FB575A"/>
    <w:rsid w:val="D7FFDD4B"/>
    <w:rsid w:val="D7FFFC6D"/>
    <w:rsid w:val="D84F9373"/>
    <w:rsid w:val="D87F0C7B"/>
    <w:rsid w:val="D8EFF7E1"/>
    <w:rsid w:val="D94F03F9"/>
    <w:rsid w:val="D9EE2E67"/>
    <w:rsid w:val="DA9A4BFF"/>
    <w:rsid w:val="DAE5DD09"/>
    <w:rsid w:val="DAEEE7A8"/>
    <w:rsid w:val="DB5FAA7C"/>
    <w:rsid w:val="DB76DF65"/>
    <w:rsid w:val="DBD6AE8D"/>
    <w:rsid w:val="DBEF3EF3"/>
    <w:rsid w:val="DBFABE26"/>
    <w:rsid w:val="DBFED75C"/>
    <w:rsid w:val="DC6FDC5B"/>
    <w:rsid w:val="DCB49EA9"/>
    <w:rsid w:val="DCF76F30"/>
    <w:rsid w:val="DD4F5F6B"/>
    <w:rsid w:val="DD4F6B69"/>
    <w:rsid w:val="DDAFD9B3"/>
    <w:rsid w:val="DDB7704D"/>
    <w:rsid w:val="DDDE33D8"/>
    <w:rsid w:val="DDF51571"/>
    <w:rsid w:val="DDF5E6B2"/>
    <w:rsid w:val="DDF6D740"/>
    <w:rsid w:val="DDF715DE"/>
    <w:rsid w:val="DDF7BBB2"/>
    <w:rsid w:val="DDFB15FE"/>
    <w:rsid w:val="DDFB8546"/>
    <w:rsid w:val="DE5791D7"/>
    <w:rsid w:val="DE598839"/>
    <w:rsid w:val="DE5FD1D8"/>
    <w:rsid w:val="DEDDD955"/>
    <w:rsid w:val="DEF67DD7"/>
    <w:rsid w:val="DEFF15EA"/>
    <w:rsid w:val="DEFFB826"/>
    <w:rsid w:val="DEFFDC43"/>
    <w:rsid w:val="DF0EEED4"/>
    <w:rsid w:val="DF27491F"/>
    <w:rsid w:val="DF2DF7C8"/>
    <w:rsid w:val="DF71FA30"/>
    <w:rsid w:val="DF747FF8"/>
    <w:rsid w:val="DF779B0A"/>
    <w:rsid w:val="DF796690"/>
    <w:rsid w:val="DF7B76C6"/>
    <w:rsid w:val="DF7BC5E7"/>
    <w:rsid w:val="DF7F4503"/>
    <w:rsid w:val="DF9BC5A8"/>
    <w:rsid w:val="DFA5651D"/>
    <w:rsid w:val="DFAF6326"/>
    <w:rsid w:val="DFB51C62"/>
    <w:rsid w:val="DFB6996D"/>
    <w:rsid w:val="DFBB3136"/>
    <w:rsid w:val="DFD768C1"/>
    <w:rsid w:val="DFDCBCB8"/>
    <w:rsid w:val="DFDF10B0"/>
    <w:rsid w:val="DFDF32F5"/>
    <w:rsid w:val="DFE0DFE2"/>
    <w:rsid w:val="DFEB7FBE"/>
    <w:rsid w:val="DFEDD79E"/>
    <w:rsid w:val="DFEEF694"/>
    <w:rsid w:val="DFEF5B4C"/>
    <w:rsid w:val="DFEF6D11"/>
    <w:rsid w:val="DFF0301D"/>
    <w:rsid w:val="DFF9D1B9"/>
    <w:rsid w:val="DFF9EA55"/>
    <w:rsid w:val="DFFDDB88"/>
    <w:rsid w:val="DFFEA64C"/>
    <w:rsid w:val="DFFED105"/>
    <w:rsid w:val="DFFF16F2"/>
    <w:rsid w:val="DFFF629E"/>
    <w:rsid w:val="E2DF5CF9"/>
    <w:rsid w:val="E3A963D3"/>
    <w:rsid w:val="E3BF83EE"/>
    <w:rsid w:val="E3D9EF2A"/>
    <w:rsid w:val="E3DF8167"/>
    <w:rsid w:val="E3EF1C87"/>
    <w:rsid w:val="E5FFAA07"/>
    <w:rsid w:val="E6AF958F"/>
    <w:rsid w:val="E6C07A69"/>
    <w:rsid w:val="E6E599AF"/>
    <w:rsid w:val="E6E70DC4"/>
    <w:rsid w:val="E6EF9DEB"/>
    <w:rsid w:val="E6FB11AA"/>
    <w:rsid w:val="E6FFC9BA"/>
    <w:rsid w:val="E71FAD96"/>
    <w:rsid w:val="E733840E"/>
    <w:rsid w:val="E7A5AAB6"/>
    <w:rsid w:val="E7AFEC26"/>
    <w:rsid w:val="E7B7598B"/>
    <w:rsid w:val="E7BDF4BE"/>
    <w:rsid w:val="E7BF7348"/>
    <w:rsid w:val="E7CD8483"/>
    <w:rsid w:val="E8EC5180"/>
    <w:rsid w:val="E95CC2B4"/>
    <w:rsid w:val="E9AFEA28"/>
    <w:rsid w:val="E9CF7BD9"/>
    <w:rsid w:val="E9CF9002"/>
    <w:rsid w:val="E9D74702"/>
    <w:rsid w:val="E9EBCDE6"/>
    <w:rsid w:val="E9FF63C4"/>
    <w:rsid w:val="E9FF7B60"/>
    <w:rsid w:val="EA375F88"/>
    <w:rsid w:val="EA5A8379"/>
    <w:rsid w:val="EA7FF4A1"/>
    <w:rsid w:val="EAE73F44"/>
    <w:rsid w:val="EAF84037"/>
    <w:rsid w:val="EB1F2994"/>
    <w:rsid w:val="EB570235"/>
    <w:rsid w:val="EB6D0165"/>
    <w:rsid w:val="EB7EAC14"/>
    <w:rsid w:val="EB9434B6"/>
    <w:rsid w:val="EBA6382F"/>
    <w:rsid w:val="EBBEFD73"/>
    <w:rsid w:val="EBCFECBE"/>
    <w:rsid w:val="EBDA3C53"/>
    <w:rsid w:val="EBEC7238"/>
    <w:rsid w:val="EBEFD1AD"/>
    <w:rsid w:val="EBF98967"/>
    <w:rsid w:val="EBFEA252"/>
    <w:rsid w:val="EBFEC08E"/>
    <w:rsid w:val="EC6E4860"/>
    <w:rsid w:val="EC7F5099"/>
    <w:rsid w:val="ECDF34A3"/>
    <w:rsid w:val="ECEF2617"/>
    <w:rsid w:val="ECFE459F"/>
    <w:rsid w:val="ED5F18F5"/>
    <w:rsid w:val="ED7B8CDB"/>
    <w:rsid w:val="EDAF510F"/>
    <w:rsid w:val="EDBEC44C"/>
    <w:rsid w:val="EDDA546D"/>
    <w:rsid w:val="EDE7538B"/>
    <w:rsid w:val="EDFB25F7"/>
    <w:rsid w:val="EDFF42E8"/>
    <w:rsid w:val="EDFFD361"/>
    <w:rsid w:val="EE5DAFA5"/>
    <w:rsid w:val="EE99AE3F"/>
    <w:rsid w:val="EE9FFD99"/>
    <w:rsid w:val="EEB6D9DF"/>
    <w:rsid w:val="EEEF64AE"/>
    <w:rsid w:val="EEEFA6DF"/>
    <w:rsid w:val="EEFACEA2"/>
    <w:rsid w:val="EEFB715A"/>
    <w:rsid w:val="EEFD087B"/>
    <w:rsid w:val="EEFE16DB"/>
    <w:rsid w:val="EEFE25A6"/>
    <w:rsid w:val="EEFF5751"/>
    <w:rsid w:val="EF3E142C"/>
    <w:rsid w:val="EF500493"/>
    <w:rsid w:val="EF67FA8B"/>
    <w:rsid w:val="EF7FFC82"/>
    <w:rsid w:val="EF8923BD"/>
    <w:rsid w:val="EF8EC4E5"/>
    <w:rsid w:val="EF9B3E5B"/>
    <w:rsid w:val="EFADC809"/>
    <w:rsid w:val="EFB735C2"/>
    <w:rsid w:val="EFBE5CA7"/>
    <w:rsid w:val="EFBF67EF"/>
    <w:rsid w:val="EFBFB6C7"/>
    <w:rsid w:val="EFED601B"/>
    <w:rsid w:val="EFEF9529"/>
    <w:rsid w:val="EFEFC7AB"/>
    <w:rsid w:val="EFF72023"/>
    <w:rsid w:val="EFF776E8"/>
    <w:rsid w:val="EFF7C6A2"/>
    <w:rsid w:val="EFFD8E56"/>
    <w:rsid w:val="EFFF35C3"/>
    <w:rsid w:val="EFFF5205"/>
    <w:rsid w:val="EFFF74D9"/>
    <w:rsid w:val="EFFFD278"/>
    <w:rsid w:val="EFFFE664"/>
    <w:rsid w:val="F0DB4542"/>
    <w:rsid w:val="F0FBCB8E"/>
    <w:rsid w:val="F1FF7922"/>
    <w:rsid w:val="F1FF8593"/>
    <w:rsid w:val="F26F5329"/>
    <w:rsid w:val="F277DE52"/>
    <w:rsid w:val="F2B4C4DD"/>
    <w:rsid w:val="F33CF17B"/>
    <w:rsid w:val="F3DF63FD"/>
    <w:rsid w:val="F3FE1187"/>
    <w:rsid w:val="F3FF0674"/>
    <w:rsid w:val="F3FF4109"/>
    <w:rsid w:val="F44FA470"/>
    <w:rsid w:val="F4B47D5B"/>
    <w:rsid w:val="F4BDE17F"/>
    <w:rsid w:val="F4BF7F6C"/>
    <w:rsid w:val="F4CA51C9"/>
    <w:rsid w:val="F4D90EF4"/>
    <w:rsid w:val="F4FFD0B4"/>
    <w:rsid w:val="F537353F"/>
    <w:rsid w:val="F557D0A7"/>
    <w:rsid w:val="F57E3926"/>
    <w:rsid w:val="F5D1F05A"/>
    <w:rsid w:val="F5EFE2C8"/>
    <w:rsid w:val="F5F3E125"/>
    <w:rsid w:val="F5F638B8"/>
    <w:rsid w:val="F5F98F11"/>
    <w:rsid w:val="F5FE49E7"/>
    <w:rsid w:val="F5FE7736"/>
    <w:rsid w:val="F64F5BDE"/>
    <w:rsid w:val="F65BA8B8"/>
    <w:rsid w:val="F65E736B"/>
    <w:rsid w:val="F676BDB9"/>
    <w:rsid w:val="F67F83DB"/>
    <w:rsid w:val="F67FE0BC"/>
    <w:rsid w:val="F6AF1B24"/>
    <w:rsid w:val="F6B7ADE6"/>
    <w:rsid w:val="F6D15E81"/>
    <w:rsid w:val="F6DBAFAD"/>
    <w:rsid w:val="F6DF2A75"/>
    <w:rsid w:val="F6E8DBFD"/>
    <w:rsid w:val="F6F32BE1"/>
    <w:rsid w:val="F6FE339E"/>
    <w:rsid w:val="F6FE4DDB"/>
    <w:rsid w:val="F6FF1473"/>
    <w:rsid w:val="F6FF6A31"/>
    <w:rsid w:val="F70D4C05"/>
    <w:rsid w:val="F7315D5A"/>
    <w:rsid w:val="F739A1CA"/>
    <w:rsid w:val="F73B6A4D"/>
    <w:rsid w:val="F73DF556"/>
    <w:rsid w:val="F73F029A"/>
    <w:rsid w:val="F74594C3"/>
    <w:rsid w:val="F75C8AA7"/>
    <w:rsid w:val="F75E5E19"/>
    <w:rsid w:val="F767A99E"/>
    <w:rsid w:val="F777339E"/>
    <w:rsid w:val="F77751E1"/>
    <w:rsid w:val="F77B93EA"/>
    <w:rsid w:val="F77D7825"/>
    <w:rsid w:val="F77F5D71"/>
    <w:rsid w:val="F77FA183"/>
    <w:rsid w:val="F7AFDDF0"/>
    <w:rsid w:val="F7BB35E6"/>
    <w:rsid w:val="F7BB5988"/>
    <w:rsid w:val="F7BB6A9B"/>
    <w:rsid w:val="F7BE7FCB"/>
    <w:rsid w:val="F7BF80F7"/>
    <w:rsid w:val="F7DC8986"/>
    <w:rsid w:val="F7E70E25"/>
    <w:rsid w:val="F7E90FDE"/>
    <w:rsid w:val="F7E96934"/>
    <w:rsid w:val="F7EBE2F6"/>
    <w:rsid w:val="F7EF41E7"/>
    <w:rsid w:val="F7F38E80"/>
    <w:rsid w:val="F7F60D01"/>
    <w:rsid w:val="F7F6918C"/>
    <w:rsid w:val="F7FA428E"/>
    <w:rsid w:val="F7FC4CA9"/>
    <w:rsid w:val="F7FC84C6"/>
    <w:rsid w:val="F7FF67C8"/>
    <w:rsid w:val="F7FF74CE"/>
    <w:rsid w:val="F7FF7EBD"/>
    <w:rsid w:val="F8B32ADA"/>
    <w:rsid w:val="F8B705DF"/>
    <w:rsid w:val="F8E7CA42"/>
    <w:rsid w:val="F8EF7EDD"/>
    <w:rsid w:val="F945CF58"/>
    <w:rsid w:val="F97D5A56"/>
    <w:rsid w:val="F99323B3"/>
    <w:rsid w:val="F9B78D97"/>
    <w:rsid w:val="F9BF135B"/>
    <w:rsid w:val="F9BFE9CE"/>
    <w:rsid w:val="F9EBABC4"/>
    <w:rsid w:val="F9EC34F1"/>
    <w:rsid w:val="F9F43859"/>
    <w:rsid w:val="F9FB6FEF"/>
    <w:rsid w:val="FA3EB6EA"/>
    <w:rsid w:val="FA5937D9"/>
    <w:rsid w:val="FA5E5932"/>
    <w:rsid w:val="FAB9F3F7"/>
    <w:rsid w:val="FACF8DF1"/>
    <w:rsid w:val="FAE63BDC"/>
    <w:rsid w:val="FAF680BF"/>
    <w:rsid w:val="FAFBD676"/>
    <w:rsid w:val="FAFF27A1"/>
    <w:rsid w:val="FB56771F"/>
    <w:rsid w:val="FB5BD09B"/>
    <w:rsid w:val="FB66188C"/>
    <w:rsid w:val="FB6FC3D9"/>
    <w:rsid w:val="FB7F14BD"/>
    <w:rsid w:val="FB7F4FD3"/>
    <w:rsid w:val="FB7F509B"/>
    <w:rsid w:val="FB7F7F37"/>
    <w:rsid w:val="FB97BE2E"/>
    <w:rsid w:val="FBB7D51D"/>
    <w:rsid w:val="FBBB23C2"/>
    <w:rsid w:val="FBDE15F8"/>
    <w:rsid w:val="FBDE1B72"/>
    <w:rsid w:val="FBDE5CBE"/>
    <w:rsid w:val="FBDF3C34"/>
    <w:rsid w:val="FBDF68A8"/>
    <w:rsid w:val="FBE6691C"/>
    <w:rsid w:val="FBE8C96A"/>
    <w:rsid w:val="FBEB4A04"/>
    <w:rsid w:val="FBEE4A12"/>
    <w:rsid w:val="FBEE6F66"/>
    <w:rsid w:val="FBEF376D"/>
    <w:rsid w:val="FBEFA610"/>
    <w:rsid w:val="FBF76CA4"/>
    <w:rsid w:val="FBF76DB5"/>
    <w:rsid w:val="FBF7FE1E"/>
    <w:rsid w:val="FBFE3D84"/>
    <w:rsid w:val="FBFF2AA6"/>
    <w:rsid w:val="FBFF52EE"/>
    <w:rsid w:val="FBFF6260"/>
    <w:rsid w:val="FBFFC077"/>
    <w:rsid w:val="FC7DE4EE"/>
    <w:rsid w:val="FC9904EE"/>
    <w:rsid w:val="FCAEE85A"/>
    <w:rsid w:val="FCE51CBD"/>
    <w:rsid w:val="FCEFAD69"/>
    <w:rsid w:val="FCF690BF"/>
    <w:rsid w:val="FCF92752"/>
    <w:rsid w:val="FCFB5D5E"/>
    <w:rsid w:val="FD0E0EE7"/>
    <w:rsid w:val="FD2F2743"/>
    <w:rsid w:val="FD3A942F"/>
    <w:rsid w:val="FD59DA82"/>
    <w:rsid w:val="FD5E2A52"/>
    <w:rsid w:val="FD76B6F8"/>
    <w:rsid w:val="FD7714D8"/>
    <w:rsid w:val="FD7B10DB"/>
    <w:rsid w:val="FD7D3AE5"/>
    <w:rsid w:val="FD7D7834"/>
    <w:rsid w:val="FD7EC2E2"/>
    <w:rsid w:val="FD7F01CF"/>
    <w:rsid w:val="FD9BFBE3"/>
    <w:rsid w:val="FD9F1FC1"/>
    <w:rsid w:val="FDAEAFBD"/>
    <w:rsid w:val="FDB325A6"/>
    <w:rsid w:val="FDB79FDD"/>
    <w:rsid w:val="FDBA5479"/>
    <w:rsid w:val="FDBB77E3"/>
    <w:rsid w:val="FDBC1643"/>
    <w:rsid w:val="FDBF81C8"/>
    <w:rsid w:val="FDDF00D4"/>
    <w:rsid w:val="FDE580E2"/>
    <w:rsid w:val="FDE94678"/>
    <w:rsid w:val="FDF525AA"/>
    <w:rsid w:val="FDF566F6"/>
    <w:rsid w:val="FDF7225B"/>
    <w:rsid w:val="FDF764B9"/>
    <w:rsid w:val="FDF7C6D1"/>
    <w:rsid w:val="FDFC7A66"/>
    <w:rsid w:val="FDFD5EB5"/>
    <w:rsid w:val="FDFEC2C7"/>
    <w:rsid w:val="FDFEEEDB"/>
    <w:rsid w:val="FDFF0535"/>
    <w:rsid w:val="FDFF1F40"/>
    <w:rsid w:val="FDFF92C4"/>
    <w:rsid w:val="FDFFAA71"/>
    <w:rsid w:val="FDFFAC93"/>
    <w:rsid w:val="FDFFDAC6"/>
    <w:rsid w:val="FDFFED01"/>
    <w:rsid w:val="FE389757"/>
    <w:rsid w:val="FE5DB0A0"/>
    <w:rsid w:val="FE5F92B1"/>
    <w:rsid w:val="FE6B120B"/>
    <w:rsid w:val="FE732B2A"/>
    <w:rsid w:val="FE77F3E3"/>
    <w:rsid w:val="FE79FC0C"/>
    <w:rsid w:val="FE7F3787"/>
    <w:rsid w:val="FE7FD160"/>
    <w:rsid w:val="FE9D6550"/>
    <w:rsid w:val="FEACDF40"/>
    <w:rsid w:val="FEB7D4BD"/>
    <w:rsid w:val="FEBA8E0B"/>
    <w:rsid w:val="FEBBD503"/>
    <w:rsid w:val="FEBCE8EA"/>
    <w:rsid w:val="FEBF350C"/>
    <w:rsid w:val="FEBF500E"/>
    <w:rsid w:val="FECBDC2E"/>
    <w:rsid w:val="FEDB082A"/>
    <w:rsid w:val="FEDCECED"/>
    <w:rsid w:val="FEDD5DDE"/>
    <w:rsid w:val="FEDF258B"/>
    <w:rsid w:val="FEEB0EA2"/>
    <w:rsid w:val="FEED9E7C"/>
    <w:rsid w:val="FEEE1E4E"/>
    <w:rsid w:val="FEEF53D9"/>
    <w:rsid w:val="FEF31CA5"/>
    <w:rsid w:val="FEF77D9D"/>
    <w:rsid w:val="FEF7D8EE"/>
    <w:rsid w:val="FEFBD3B0"/>
    <w:rsid w:val="FEFC6A78"/>
    <w:rsid w:val="FEFE9AFD"/>
    <w:rsid w:val="FEFF0346"/>
    <w:rsid w:val="FEFFDABA"/>
    <w:rsid w:val="FF2FA584"/>
    <w:rsid w:val="FF37DE87"/>
    <w:rsid w:val="FF4F020E"/>
    <w:rsid w:val="FF5BC944"/>
    <w:rsid w:val="FF679DDB"/>
    <w:rsid w:val="FF69BA50"/>
    <w:rsid w:val="FF6A11EF"/>
    <w:rsid w:val="FF6AD2AF"/>
    <w:rsid w:val="FF6DCC21"/>
    <w:rsid w:val="FF6FB8CA"/>
    <w:rsid w:val="FF71BC82"/>
    <w:rsid w:val="FF7815E7"/>
    <w:rsid w:val="FF7A1AF0"/>
    <w:rsid w:val="FF7B6E3F"/>
    <w:rsid w:val="FF7C2B59"/>
    <w:rsid w:val="FF7CFFC4"/>
    <w:rsid w:val="FF7F03CE"/>
    <w:rsid w:val="FF7F8333"/>
    <w:rsid w:val="FF8B23FD"/>
    <w:rsid w:val="FF99A45B"/>
    <w:rsid w:val="FF9F6634"/>
    <w:rsid w:val="FFA7DC30"/>
    <w:rsid w:val="FFA7FF79"/>
    <w:rsid w:val="FFAD9377"/>
    <w:rsid w:val="FFAED47A"/>
    <w:rsid w:val="FFB32D04"/>
    <w:rsid w:val="FFB47E77"/>
    <w:rsid w:val="FFB944FE"/>
    <w:rsid w:val="FFB97256"/>
    <w:rsid w:val="FFB9E668"/>
    <w:rsid w:val="FFBE5902"/>
    <w:rsid w:val="FFBF6663"/>
    <w:rsid w:val="FFCD4728"/>
    <w:rsid w:val="FFCDA696"/>
    <w:rsid w:val="FFCF65EE"/>
    <w:rsid w:val="FFD30C83"/>
    <w:rsid w:val="FFD48256"/>
    <w:rsid w:val="FFD75A46"/>
    <w:rsid w:val="FFD7EBC8"/>
    <w:rsid w:val="FFD8824A"/>
    <w:rsid w:val="FFDB9E60"/>
    <w:rsid w:val="FFDE1859"/>
    <w:rsid w:val="FFDE8315"/>
    <w:rsid w:val="FFDF080D"/>
    <w:rsid w:val="FFDF5E96"/>
    <w:rsid w:val="FFDF9F1F"/>
    <w:rsid w:val="FFDFD2DA"/>
    <w:rsid w:val="FFDFE351"/>
    <w:rsid w:val="FFE34AB9"/>
    <w:rsid w:val="FFE3C19F"/>
    <w:rsid w:val="FFE78F25"/>
    <w:rsid w:val="FFE7D618"/>
    <w:rsid w:val="FFE9EC5D"/>
    <w:rsid w:val="FFEA7116"/>
    <w:rsid w:val="FFEAEB72"/>
    <w:rsid w:val="FFEC9B12"/>
    <w:rsid w:val="FFEED44F"/>
    <w:rsid w:val="FFEF4075"/>
    <w:rsid w:val="FFF37613"/>
    <w:rsid w:val="FFF503A9"/>
    <w:rsid w:val="FFF6D6DE"/>
    <w:rsid w:val="FFF71ED0"/>
    <w:rsid w:val="FFF74DB5"/>
    <w:rsid w:val="FFF78C18"/>
    <w:rsid w:val="FFF7B1EB"/>
    <w:rsid w:val="FFF7F85E"/>
    <w:rsid w:val="FFF8D07A"/>
    <w:rsid w:val="FFF8E61E"/>
    <w:rsid w:val="FFF9E34C"/>
    <w:rsid w:val="FFFA2984"/>
    <w:rsid w:val="FFFAC3AE"/>
    <w:rsid w:val="FFFBCE0C"/>
    <w:rsid w:val="FFFBD195"/>
    <w:rsid w:val="FFFDF583"/>
    <w:rsid w:val="FFFDF89C"/>
    <w:rsid w:val="FFFE7C6F"/>
    <w:rsid w:val="FFFECC35"/>
    <w:rsid w:val="FFFECDA0"/>
    <w:rsid w:val="FFFF1518"/>
    <w:rsid w:val="FFFF4E51"/>
    <w:rsid w:val="FFFF6E4E"/>
    <w:rsid w:val="FFFF96A0"/>
    <w:rsid w:val="FFFFB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0</Words>
  <Characters>0</Characters>
  <Lines>0</Lines>
  <Paragraphs>0</Paragraphs>
  <TotalTime>21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2025-05-25T10:31:00Z</dcterms:created>
  <dc:creator>观韬律师</dc:creator>
  <cp:lastModifiedBy>user</cp:lastModifiedBy>
  <cp:lastPrinted>2025-06-16T22:35:00Z</cp:lastPrinted>
  <dcterms:modified xsi:type="dcterms:W3CDTF">2025-06-16T15:56:04Z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AAD7ECB101F0290B04F527683F65AEA6_41</vt:lpwstr>
  </property>
</Properties>
</file>